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A5" w:rsidRDefault="009D1E4A" w:rsidP="00E531CF">
      <w:pPr>
        <w:spacing w:after="0" w:line="360" w:lineRule="auto"/>
        <w:jc w:val="center"/>
        <w:rPr>
          <w:b/>
          <w:sz w:val="32"/>
          <w:szCs w:val="32"/>
        </w:rPr>
      </w:pPr>
      <w:r w:rsidRPr="0057785A">
        <w:rPr>
          <w:b/>
          <w:sz w:val="32"/>
          <w:szCs w:val="32"/>
        </w:rPr>
        <w:t>K</w:t>
      </w:r>
      <w:r>
        <w:rPr>
          <w:b/>
          <w:sz w:val="32"/>
          <w:szCs w:val="32"/>
        </w:rPr>
        <w:t xml:space="preserve">IMBERLEY ABORIGINAL HEALTH PLANNING FORUM </w:t>
      </w:r>
      <w:r w:rsidR="002D05A5">
        <w:rPr>
          <w:b/>
          <w:sz w:val="32"/>
          <w:szCs w:val="32"/>
        </w:rPr>
        <w:t>(K</w:t>
      </w:r>
      <w:r w:rsidR="00090452" w:rsidRPr="0057785A">
        <w:rPr>
          <w:b/>
          <w:sz w:val="32"/>
          <w:szCs w:val="32"/>
        </w:rPr>
        <w:t>AHPF</w:t>
      </w:r>
      <w:r w:rsidR="002D05A5">
        <w:rPr>
          <w:b/>
          <w:sz w:val="32"/>
          <w:szCs w:val="32"/>
        </w:rPr>
        <w:t>)</w:t>
      </w:r>
    </w:p>
    <w:p w:rsidR="000077D5" w:rsidRPr="0057785A" w:rsidRDefault="00D80218" w:rsidP="00E531CF">
      <w:pPr>
        <w:spacing w:after="0" w:line="360" w:lineRule="auto"/>
        <w:jc w:val="center"/>
        <w:rPr>
          <w:b/>
          <w:sz w:val="32"/>
          <w:szCs w:val="32"/>
        </w:rPr>
      </w:pPr>
      <w:r>
        <w:rPr>
          <w:b/>
          <w:sz w:val="32"/>
          <w:szCs w:val="32"/>
        </w:rPr>
        <w:t>KIMBERLEY</w:t>
      </w:r>
      <w:r w:rsidR="00090452" w:rsidRPr="0057785A">
        <w:rPr>
          <w:b/>
          <w:sz w:val="32"/>
          <w:szCs w:val="32"/>
        </w:rPr>
        <w:t xml:space="preserve"> </w:t>
      </w:r>
      <w:r w:rsidR="0045005D" w:rsidRPr="0057785A">
        <w:rPr>
          <w:b/>
          <w:sz w:val="32"/>
          <w:szCs w:val="32"/>
        </w:rPr>
        <w:t>ORAL HEALTH</w:t>
      </w:r>
      <w:r w:rsidR="00B64D5D">
        <w:rPr>
          <w:b/>
          <w:sz w:val="32"/>
          <w:szCs w:val="32"/>
        </w:rPr>
        <w:t xml:space="preserve"> </w:t>
      </w:r>
      <w:r w:rsidR="00EF709C">
        <w:rPr>
          <w:b/>
          <w:sz w:val="32"/>
          <w:szCs w:val="32"/>
        </w:rPr>
        <w:t xml:space="preserve">TECHNICAL </w:t>
      </w:r>
      <w:r w:rsidR="0045005D" w:rsidRPr="0057785A">
        <w:rPr>
          <w:b/>
          <w:sz w:val="32"/>
          <w:szCs w:val="32"/>
        </w:rPr>
        <w:t>PAPER</w:t>
      </w:r>
      <w:r w:rsidR="00B64D5D">
        <w:rPr>
          <w:b/>
          <w:sz w:val="32"/>
          <w:szCs w:val="32"/>
        </w:rPr>
        <w:t xml:space="preserve"> 2016</w:t>
      </w:r>
    </w:p>
    <w:p w:rsidR="009D1E4A" w:rsidRPr="00E531CF" w:rsidRDefault="009D1E4A" w:rsidP="00E531CF">
      <w:pPr>
        <w:spacing w:after="0" w:line="360" w:lineRule="auto"/>
        <w:jc w:val="center"/>
        <w:rPr>
          <w:b/>
          <w:sz w:val="24"/>
          <w:szCs w:val="24"/>
        </w:rPr>
      </w:pPr>
      <w:r>
        <w:rPr>
          <w:b/>
          <w:sz w:val="24"/>
          <w:szCs w:val="24"/>
        </w:rPr>
        <w:t>Approved by KAHPF on</w:t>
      </w:r>
      <w:r w:rsidR="00E15EDA">
        <w:rPr>
          <w:b/>
          <w:sz w:val="24"/>
          <w:szCs w:val="24"/>
        </w:rPr>
        <w:t xml:space="preserve"> 24</w:t>
      </w:r>
      <w:r w:rsidR="00E15EDA" w:rsidRPr="00E15EDA">
        <w:rPr>
          <w:b/>
          <w:sz w:val="24"/>
          <w:szCs w:val="24"/>
          <w:vertAlign w:val="superscript"/>
        </w:rPr>
        <w:t>th</w:t>
      </w:r>
      <w:r w:rsidR="00E15EDA">
        <w:rPr>
          <w:b/>
          <w:sz w:val="24"/>
          <w:szCs w:val="24"/>
        </w:rPr>
        <w:t xml:space="preserve"> August, 2016</w:t>
      </w:r>
      <w:bookmarkStart w:id="0" w:name="_GoBack"/>
      <w:bookmarkEnd w:id="0"/>
    </w:p>
    <w:p w:rsidR="009D1E4A" w:rsidRDefault="009D1E4A" w:rsidP="00E531CF">
      <w:pPr>
        <w:spacing w:after="0" w:line="240" w:lineRule="auto"/>
        <w:rPr>
          <w:b/>
          <w:color w:val="0070C0"/>
          <w:sz w:val="24"/>
          <w:szCs w:val="24"/>
        </w:rPr>
      </w:pPr>
    </w:p>
    <w:p w:rsidR="00E531CF" w:rsidRPr="00DB3A66" w:rsidRDefault="00EF709C" w:rsidP="00E531CF">
      <w:pPr>
        <w:spacing w:after="0" w:line="240" w:lineRule="auto"/>
        <w:rPr>
          <w:b/>
          <w:color w:val="2E74B5" w:themeColor="accent1" w:themeShade="BF"/>
          <w:sz w:val="28"/>
          <w:szCs w:val="28"/>
        </w:rPr>
      </w:pPr>
      <w:r>
        <w:rPr>
          <w:b/>
          <w:color w:val="2E74B5" w:themeColor="accent1" w:themeShade="BF"/>
          <w:sz w:val="28"/>
          <w:szCs w:val="28"/>
        </w:rPr>
        <w:t>INTRODUCTION</w:t>
      </w:r>
    </w:p>
    <w:p w:rsidR="009D1E4A" w:rsidRDefault="009D1E4A" w:rsidP="00E531CF">
      <w:pPr>
        <w:spacing w:after="0" w:line="240" w:lineRule="auto"/>
        <w:rPr>
          <w:sz w:val="24"/>
          <w:szCs w:val="24"/>
        </w:rPr>
      </w:pPr>
    </w:p>
    <w:p w:rsidR="00B64D5D" w:rsidRDefault="00EF709C" w:rsidP="00E531CF">
      <w:pPr>
        <w:spacing w:after="0" w:line="240" w:lineRule="auto"/>
        <w:rPr>
          <w:sz w:val="24"/>
          <w:szCs w:val="24"/>
        </w:rPr>
      </w:pPr>
      <w:r>
        <w:rPr>
          <w:sz w:val="24"/>
          <w:szCs w:val="24"/>
        </w:rPr>
        <w:t>Since the late 1970</w:t>
      </w:r>
      <w:r w:rsidR="00A413C9" w:rsidRPr="00E531CF">
        <w:rPr>
          <w:sz w:val="24"/>
          <w:szCs w:val="24"/>
        </w:rPr>
        <w:t>s the dental caries rate of the overall Australian population has declined considerably</w:t>
      </w:r>
      <w:r w:rsidR="006E0771">
        <w:rPr>
          <w:sz w:val="24"/>
          <w:szCs w:val="24"/>
        </w:rPr>
        <w:t xml:space="preserve"> </w:t>
      </w:r>
      <w:r w:rsidR="006E0771" w:rsidRPr="00E531CF">
        <w:rPr>
          <w:sz w:val="24"/>
          <w:szCs w:val="24"/>
        </w:rPr>
        <w:t>(AI</w:t>
      </w:r>
      <w:r w:rsidR="006E0771">
        <w:rPr>
          <w:sz w:val="24"/>
          <w:szCs w:val="24"/>
        </w:rPr>
        <w:t xml:space="preserve">HW 2015). </w:t>
      </w:r>
      <w:r w:rsidR="00A413C9" w:rsidRPr="00E531CF">
        <w:rPr>
          <w:sz w:val="24"/>
          <w:szCs w:val="24"/>
        </w:rPr>
        <w:t xml:space="preserve">  This has been attributed to several factors including water fluoridation, fluoride in toothpaste and increased availability of dental services.  However, indigenous children in WA continue to have a greater number of filled, de</w:t>
      </w:r>
      <w:r w:rsidR="005A205F" w:rsidRPr="00E531CF">
        <w:rPr>
          <w:sz w:val="24"/>
          <w:szCs w:val="24"/>
        </w:rPr>
        <w:t>cayed or missing teeth than non-</w:t>
      </w:r>
      <w:r w:rsidR="00A413C9" w:rsidRPr="00E531CF">
        <w:rPr>
          <w:sz w:val="24"/>
          <w:szCs w:val="24"/>
        </w:rPr>
        <w:t>indigenous children, particularly in the 5-10 aged group (AI</w:t>
      </w:r>
      <w:r w:rsidR="006B6D12">
        <w:rPr>
          <w:sz w:val="24"/>
          <w:szCs w:val="24"/>
        </w:rPr>
        <w:t>H</w:t>
      </w:r>
      <w:r w:rsidR="00A413C9" w:rsidRPr="00E531CF">
        <w:rPr>
          <w:sz w:val="24"/>
          <w:szCs w:val="24"/>
        </w:rPr>
        <w:t xml:space="preserve">W 2015).  </w:t>
      </w:r>
      <w:r w:rsidR="00B64D5D">
        <w:rPr>
          <w:sz w:val="24"/>
          <w:szCs w:val="24"/>
        </w:rPr>
        <w:t>As researchers note:</w:t>
      </w:r>
      <w:r w:rsidR="00097476">
        <w:rPr>
          <w:sz w:val="24"/>
          <w:szCs w:val="24"/>
        </w:rPr>
        <w:t xml:space="preserve"> </w:t>
      </w:r>
    </w:p>
    <w:p w:rsidR="00097476" w:rsidRPr="00B64D5D" w:rsidRDefault="00097476" w:rsidP="00B64D5D">
      <w:pPr>
        <w:spacing w:after="0" w:line="240" w:lineRule="auto"/>
        <w:ind w:left="720"/>
        <w:rPr>
          <w:sz w:val="24"/>
          <w:szCs w:val="24"/>
        </w:rPr>
      </w:pPr>
      <w:r w:rsidRPr="00DB3A66">
        <w:rPr>
          <w:i/>
          <w:color w:val="2E74B5" w:themeColor="accent1" w:themeShade="BF"/>
          <w:sz w:val="24"/>
          <w:szCs w:val="24"/>
        </w:rPr>
        <w:t>“Prior to the 1980s, Indigenous children in Australia were recognised as having better oral health than non-Indigenous children.  More recently however, reports suggest that dental decay in Indigenous children is rising and decay in deciduous teeth has been estimated to be twice as high as for non-Indigenous children”</w:t>
      </w:r>
      <w:r w:rsidRPr="00DB3A66">
        <w:rPr>
          <w:color w:val="2E74B5" w:themeColor="accent1" w:themeShade="BF"/>
          <w:sz w:val="24"/>
          <w:szCs w:val="24"/>
        </w:rPr>
        <w:t xml:space="preserve"> (da Silva et al 2015). </w:t>
      </w:r>
    </w:p>
    <w:p w:rsidR="009D1E4A" w:rsidRDefault="009D1E4A" w:rsidP="00E531CF">
      <w:pPr>
        <w:spacing w:after="0" w:line="240" w:lineRule="auto"/>
        <w:rPr>
          <w:color w:val="2E74B5" w:themeColor="accent1" w:themeShade="BF"/>
          <w:sz w:val="24"/>
          <w:szCs w:val="24"/>
        </w:rPr>
      </w:pPr>
    </w:p>
    <w:p w:rsidR="009D1E4A" w:rsidRDefault="009D1E4A" w:rsidP="009D1E4A">
      <w:pPr>
        <w:spacing w:after="0" w:line="240" w:lineRule="auto"/>
        <w:rPr>
          <w:sz w:val="24"/>
          <w:szCs w:val="24"/>
        </w:rPr>
      </w:pPr>
      <w:r>
        <w:rPr>
          <w:sz w:val="24"/>
          <w:szCs w:val="24"/>
        </w:rPr>
        <w:t>The Kimberley Aboriginal Health Planning Forum (KAHPF) has recognised th</w:t>
      </w:r>
      <w:r w:rsidR="00B64D5D">
        <w:rPr>
          <w:sz w:val="24"/>
          <w:szCs w:val="24"/>
        </w:rPr>
        <w:t>is</w:t>
      </w:r>
      <w:r>
        <w:rPr>
          <w:sz w:val="24"/>
          <w:szCs w:val="24"/>
        </w:rPr>
        <w:t xml:space="preserve"> trend towards poor oral health for many years.  The</w:t>
      </w:r>
      <w:r w:rsidRPr="00E531CF">
        <w:rPr>
          <w:sz w:val="24"/>
          <w:szCs w:val="24"/>
        </w:rPr>
        <w:t xml:space="preserve"> Kimberley Aboriginal</w:t>
      </w:r>
      <w:r>
        <w:rPr>
          <w:sz w:val="24"/>
          <w:szCs w:val="24"/>
        </w:rPr>
        <w:t xml:space="preserve"> Primary</w:t>
      </w:r>
      <w:r w:rsidRPr="00E531CF">
        <w:rPr>
          <w:sz w:val="24"/>
          <w:szCs w:val="24"/>
        </w:rPr>
        <w:t xml:space="preserve"> Health Plan 2012-15 (K</w:t>
      </w:r>
      <w:r w:rsidRPr="00E531CF">
        <w:rPr>
          <w:caps/>
          <w:sz w:val="24"/>
          <w:szCs w:val="24"/>
        </w:rPr>
        <w:t>AHPF 2012</w:t>
      </w:r>
      <w:r w:rsidR="006B3641">
        <w:rPr>
          <w:caps/>
          <w:sz w:val="24"/>
          <w:szCs w:val="24"/>
        </w:rPr>
        <w:t xml:space="preserve"> </w:t>
      </w:r>
      <w:r w:rsidR="006B3641">
        <w:rPr>
          <w:sz w:val="24"/>
          <w:szCs w:val="24"/>
        </w:rPr>
        <w:t>p49</w:t>
      </w:r>
      <w:r w:rsidRPr="00E531CF">
        <w:rPr>
          <w:caps/>
          <w:sz w:val="24"/>
          <w:szCs w:val="24"/>
        </w:rPr>
        <w:t>)</w:t>
      </w:r>
      <w:r w:rsidRPr="00E531CF">
        <w:rPr>
          <w:sz w:val="24"/>
          <w:szCs w:val="24"/>
        </w:rPr>
        <w:t xml:space="preserve"> noted that</w:t>
      </w:r>
      <w:r w:rsidR="006B3641">
        <w:rPr>
          <w:sz w:val="24"/>
          <w:szCs w:val="24"/>
        </w:rPr>
        <w:t>,</w:t>
      </w:r>
      <w:r w:rsidRPr="00E531CF">
        <w:rPr>
          <w:sz w:val="24"/>
          <w:szCs w:val="24"/>
        </w:rPr>
        <w:t xml:space="preserve"> in general, the condition of </w:t>
      </w:r>
      <w:proofErr w:type="gramStart"/>
      <w:r w:rsidRPr="00E531CF">
        <w:rPr>
          <w:sz w:val="24"/>
          <w:szCs w:val="24"/>
        </w:rPr>
        <w:t xml:space="preserve">most </w:t>
      </w:r>
      <w:r w:rsidR="006B3641">
        <w:rPr>
          <w:sz w:val="24"/>
          <w:szCs w:val="24"/>
        </w:rPr>
        <w:t xml:space="preserve"> Kimberley</w:t>
      </w:r>
      <w:proofErr w:type="gramEnd"/>
      <w:r w:rsidR="006B3641">
        <w:rPr>
          <w:sz w:val="24"/>
          <w:szCs w:val="24"/>
        </w:rPr>
        <w:t xml:space="preserve"> </w:t>
      </w:r>
      <w:r w:rsidRPr="00E531CF">
        <w:rPr>
          <w:sz w:val="24"/>
          <w:szCs w:val="24"/>
        </w:rPr>
        <w:t>Abor</w:t>
      </w:r>
      <w:r>
        <w:rPr>
          <w:sz w:val="24"/>
          <w:szCs w:val="24"/>
        </w:rPr>
        <w:t>iginal people’s teeth and gums wa</w:t>
      </w:r>
      <w:r w:rsidRPr="00E531CF">
        <w:rPr>
          <w:sz w:val="24"/>
          <w:szCs w:val="24"/>
        </w:rPr>
        <w:t xml:space="preserve">s </w:t>
      </w:r>
      <w:r>
        <w:rPr>
          <w:sz w:val="24"/>
          <w:szCs w:val="24"/>
        </w:rPr>
        <w:t>“</w:t>
      </w:r>
      <w:r w:rsidRPr="00E531CF">
        <w:rPr>
          <w:sz w:val="24"/>
          <w:szCs w:val="24"/>
        </w:rPr>
        <w:t>appalling</w:t>
      </w:r>
      <w:r>
        <w:rPr>
          <w:sz w:val="24"/>
          <w:szCs w:val="24"/>
        </w:rPr>
        <w:t xml:space="preserve">” </w:t>
      </w:r>
      <w:r w:rsidRPr="00E531CF">
        <w:rPr>
          <w:sz w:val="24"/>
          <w:szCs w:val="24"/>
        </w:rPr>
        <w:t xml:space="preserve">and identified that the need to address the overwhelming burden of dental disease among Aboriginal people living in the Kimberley was </w:t>
      </w:r>
      <w:r>
        <w:rPr>
          <w:sz w:val="24"/>
          <w:szCs w:val="24"/>
        </w:rPr>
        <w:t>“</w:t>
      </w:r>
      <w:r w:rsidRPr="00E531CF">
        <w:rPr>
          <w:sz w:val="24"/>
          <w:szCs w:val="24"/>
        </w:rPr>
        <w:t>urgent and continuing</w:t>
      </w:r>
      <w:r>
        <w:rPr>
          <w:sz w:val="24"/>
          <w:szCs w:val="24"/>
        </w:rPr>
        <w:t>” (KAHPF 2012,</w:t>
      </w:r>
      <w:r w:rsidRPr="002D05A5">
        <w:rPr>
          <w:sz w:val="24"/>
          <w:szCs w:val="24"/>
        </w:rPr>
        <w:t xml:space="preserve"> </w:t>
      </w:r>
      <w:r>
        <w:rPr>
          <w:sz w:val="24"/>
          <w:szCs w:val="24"/>
        </w:rPr>
        <w:t>p46)</w:t>
      </w:r>
      <w:r w:rsidRPr="00E531CF">
        <w:rPr>
          <w:sz w:val="24"/>
          <w:szCs w:val="24"/>
        </w:rPr>
        <w:t xml:space="preserve">.  </w:t>
      </w:r>
      <w:r>
        <w:rPr>
          <w:sz w:val="24"/>
          <w:szCs w:val="24"/>
        </w:rPr>
        <w:t>In early 2015 the KAHPF reviewed progress against its plan. With respect to oral health, t</w:t>
      </w:r>
      <w:r w:rsidRPr="00E531CF">
        <w:rPr>
          <w:sz w:val="24"/>
          <w:szCs w:val="24"/>
        </w:rPr>
        <w:t xml:space="preserve">he </w:t>
      </w:r>
      <w:r>
        <w:rPr>
          <w:sz w:val="24"/>
          <w:szCs w:val="24"/>
        </w:rPr>
        <w:t xml:space="preserve">conclusion was drawn </w:t>
      </w:r>
      <w:r w:rsidRPr="00E531CF">
        <w:rPr>
          <w:sz w:val="24"/>
          <w:szCs w:val="24"/>
        </w:rPr>
        <w:t xml:space="preserve">that not </w:t>
      </w:r>
      <w:r>
        <w:rPr>
          <w:sz w:val="24"/>
          <w:szCs w:val="24"/>
        </w:rPr>
        <w:t>enough</w:t>
      </w:r>
      <w:r w:rsidRPr="00E531CF">
        <w:rPr>
          <w:sz w:val="24"/>
          <w:szCs w:val="24"/>
        </w:rPr>
        <w:t xml:space="preserve"> </w:t>
      </w:r>
      <w:r>
        <w:rPr>
          <w:sz w:val="24"/>
          <w:szCs w:val="24"/>
        </w:rPr>
        <w:t xml:space="preserve">had </w:t>
      </w:r>
      <w:r w:rsidRPr="00E531CF">
        <w:rPr>
          <w:sz w:val="24"/>
          <w:szCs w:val="24"/>
        </w:rPr>
        <w:t xml:space="preserve">changed. </w:t>
      </w:r>
    </w:p>
    <w:p w:rsidR="00097476" w:rsidRDefault="00097476" w:rsidP="00E531CF">
      <w:pPr>
        <w:spacing w:after="0" w:line="240" w:lineRule="auto"/>
        <w:rPr>
          <w:sz w:val="24"/>
          <w:szCs w:val="24"/>
        </w:rPr>
      </w:pPr>
    </w:p>
    <w:p w:rsidR="009D1E4A" w:rsidRPr="00DB3A66" w:rsidRDefault="009D1E4A" w:rsidP="009D1E4A">
      <w:pPr>
        <w:spacing w:after="0" w:line="240" w:lineRule="auto"/>
        <w:rPr>
          <w:sz w:val="24"/>
          <w:szCs w:val="24"/>
        </w:rPr>
      </w:pPr>
      <w:r w:rsidRPr="00DB3A66">
        <w:rPr>
          <w:sz w:val="24"/>
          <w:szCs w:val="24"/>
        </w:rPr>
        <w:t>This</w:t>
      </w:r>
      <w:r w:rsidR="004C3FB4">
        <w:rPr>
          <w:sz w:val="24"/>
          <w:szCs w:val="24"/>
        </w:rPr>
        <w:t xml:space="preserve"> T</w:t>
      </w:r>
      <w:r>
        <w:rPr>
          <w:sz w:val="24"/>
          <w:szCs w:val="24"/>
        </w:rPr>
        <w:t xml:space="preserve">echnical </w:t>
      </w:r>
      <w:r w:rsidRPr="00DB3A66">
        <w:rPr>
          <w:sz w:val="24"/>
          <w:szCs w:val="24"/>
        </w:rPr>
        <w:t>paper</w:t>
      </w:r>
      <w:r>
        <w:rPr>
          <w:sz w:val="24"/>
          <w:szCs w:val="24"/>
        </w:rPr>
        <w:t xml:space="preserve"> aims to summarise the reasons for this continuing gap in Aboriginal children’s health.  It provides a situational analysis of the current preventive and clinical dental treatment services in the Kimberley and puts forward meaningful, evidence-based strategies to close the gap revealed.  It</w:t>
      </w:r>
      <w:r w:rsidRPr="00DB3A66">
        <w:rPr>
          <w:sz w:val="24"/>
          <w:szCs w:val="24"/>
        </w:rPr>
        <w:t xml:space="preserve"> has been written </w:t>
      </w:r>
      <w:r>
        <w:rPr>
          <w:sz w:val="24"/>
          <w:szCs w:val="24"/>
        </w:rPr>
        <w:t>to support a series of recommendations made by the Kimberley Aboriginal Health Planning Forum (KAHPF</w:t>
      </w:r>
      <w:proofErr w:type="gramStart"/>
      <w:r>
        <w:rPr>
          <w:sz w:val="24"/>
          <w:szCs w:val="24"/>
        </w:rPr>
        <w:t>) which</w:t>
      </w:r>
      <w:proofErr w:type="gramEnd"/>
      <w:r>
        <w:rPr>
          <w:sz w:val="24"/>
          <w:szCs w:val="24"/>
        </w:rPr>
        <w:t xml:space="preserve"> identify how oral health in the Kimberley can be improved.   </w:t>
      </w:r>
    </w:p>
    <w:p w:rsidR="009D1E4A" w:rsidRDefault="009D1E4A" w:rsidP="009D1E4A">
      <w:pPr>
        <w:spacing w:after="0" w:line="240" w:lineRule="auto"/>
        <w:rPr>
          <w:sz w:val="24"/>
          <w:szCs w:val="24"/>
        </w:rPr>
      </w:pPr>
    </w:p>
    <w:p w:rsidR="009D1E4A" w:rsidRPr="00DB3A66" w:rsidRDefault="009D1E4A" w:rsidP="009D1E4A">
      <w:pPr>
        <w:spacing w:after="0" w:line="240" w:lineRule="auto"/>
        <w:rPr>
          <w:sz w:val="24"/>
          <w:szCs w:val="24"/>
        </w:rPr>
      </w:pPr>
      <w:r>
        <w:rPr>
          <w:sz w:val="24"/>
          <w:szCs w:val="24"/>
        </w:rPr>
        <w:t>The paper examines three aspects of oral health:</w:t>
      </w:r>
    </w:p>
    <w:p w:rsidR="009D1E4A" w:rsidRPr="00DB3A66" w:rsidRDefault="009D1E4A" w:rsidP="009D1E4A">
      <w:pPr>
        <w:pStyle w:val="ListParagraph"/>
        <w:numPr>
          <w:ilvl w:val="0"/>
          <w:numId w:val="24"/>
        </w:numPr>
        <w:spacing w:after="0" w:line="240" w:lineRule="auto"/>
        <w:rPr>
          <w:sz w:val="24"/>
          <w:szCs w:val="24"/>
        </w:rPr>
      </w:pPr>
      <w:r w:rsidRPr="00DB3A66">
        <w:rPr>
          <w:sz w:val="24"/>
          <w:szCs w:val="24"/>
        </w:rPr>
        <w:t>What needs to be in place to ensure</w:t>
      </w:r>
      <w:r>
        <w:rPr>
          <w:sz w:val="24"/>
          <w:szCs w:val="24"/>
        </w:rPr>
        <w:t xml:space="preserve"> good</w:t>
      </w:r>
      <w:r w:rsidRPr="00DB3A66">
        <w:rPr>
          <w:sz w:val="24"/>
          <w:szCs w:val="24"/>
        </w:rPr>
        <w:t xml:space="preserve"> oral health</w:t>
      </w:r>
      <w:r>
        <w:rPr>
          <w:sz w:val="24"/>
          <w:szCs w:val="24"/>
        </w:rPr>
        <w:t>?</w:t>
      </w:r>
    </w:p>
    <w:p w:rsidR="009D1E4A" w:rsidRPr="00DB3A66" w:rsidRDefault="009D1E4A" w:rsidP="009D1E4A">
      <w:pPr>
        <w:pStyle w:val="ListParagraph"/>
        <w:numPr>
          <w:ilvl w:val="0"/>
          <w:numId w:val="24"/>
        </w:numPr>
        <w:spacing w:after="0" w:line="240" w:lineRule="auto"/>
        <w:rPr>
          <w:sz w:val="24"/>
          <w:szCs w:val="24"/>
        </w:rPr>
      </w:pPr>
      <w:r w:rsidRPr="00DB3A66">
        <w:rPr>
          <w:sz w:val="24"/>
          <w:szCs w:val="24"/>
        </w:rPr>
        <w:t>What is known about service provision in the Kimberley</w:t>
      </w:r>
      <w:r>
        <w:rPr>
          <w:sz w:val="24"/>
          <w:szCs w:val="24"/>
        </w:rPr>
        <w:t>?</w:t>
      </w:r>
      <w:r w:rsidRPr="00DB3A66">
        <w:rPr>
          <w:sz w:val="24"/>
          <w:szCs w:val="24"/>
        </w:rPr>
        <w:t xml:space="preserve"> </w:t>
      </w:r>
    </w:p>
    <w:p w:rsidR="009D1E4A" w:rsidRDefault="009D1E4A" w:rsidP="009D1E4A">
      <w:pPr>
        <w:pStyle w:val="ListParagraph"/>
        <w:numPr>
          <w:ilvl w:val="0"/>
          <w:numId w:val="24"/>
        </w:numPr>
        <w:spacing w:after="0" w:line="240" w:lineRule="auto"/>
        <w:rPr>
          <w:sz w:val="24"/>
          <w:szCs w:val="24"/>
        </w:rPr>
      </w:pPr>
      <w:r w:rsidRPr="00DB3A66">
        <w:rPr>
          <w:sz w:val="24"/>
          <w:szCs w:val="24"/>
        </w:rPr>
        <w:t>What needs to be done next to change oral health services and improve outcomes for Aboriginal people (especially children)</w:t>
      </w:r>
      <w:r>
        <w:rPr>
          <w:sz w:val="24"/>
          <w:szCs w:val="24"/>
        </w:rPr>
        <w:t>?</w:t>
      </w:r>
    </w:p>
    <w:p w:rsidR="004C209B" w:rsidRDefault="004C209B" w:rsidP="00E531CF">
      <w:pPr>
        <w:spacing w:after="0" w:line="240" w:lineRule="auto"/>
        <w:rPr>
          <w:sz w:val="24"/>
          <w:szCs w:val="24"/>
        </w:rPr>
      </w:pPr>
    </w:p>
    <w:p w:rsidR="00C500F7" w:rsidRPr="00CD3CDB" w:rsidRDefault="00F27427" w:rsidP="00E531CF">
      <w:pPr>
        <w:spacing w:after="0" w:line="240" w:lineRule="auto"/>
        <w:rPr>
          <w:b/>
          <w:bCs/>
          <w:color w:val="2F5496" w:themeColor="accent5" w:themeShade="BF"/>
          <w:sz w:val="24"/>
          <w:szCs w:val="24"/>
        </w:rPr>
      </w:pPr>
      <w:r>
        <w:rPr>
          <w:sz w:val="24"/>
          <w:szCs w:val="24"/>
        </w:rPr>
        <w:t xml:space="preserve">In June </w:t>
      </w:r>
      <w:r w:rsidR="0091665B">
        <w:rPr>
          <w:sz w:val="24"/>
          <w:szCs w:val="24"/>
        </w:rPr>
        <w:t>2015 the</w:t>
      </w:r>
      <w:r>
        <w:rPr>
          <w:i/>
          <w:sz w:val="24"/>
          <w:szCs w:val="24"/>
        </w:rPr>
        <w:t xml:space="preserve"> </w:t>
      </w:r>
      <w:r w:rsidR="00A413C9" w:rsidRPr="00E531CF">
        <w:rPr>
          <w:i/>
          <w:sz w:val="24"/>
          <w:szCs w:val="24"/>
        </w:rPr>
        <w:t xml:space="preserve">Report On The Patient Assisted Travel Scheme In WA </w:t>
      </w:r>
      <w:r w:rsidR="00A413C9" w:rsidRPr="00E531CF">
        <w:rPr>
          <w:sz w:val="24"/>
          <w:szCs w:val="24"/>
        </w:rPr>
        <w:t>(</w:t>
      </w:r>
      <w:r w:rsidR="00C95DCC" w:rsidRPr="00E531CF">
        <w:rPr>
          <w:sz w:val="24"/>
          <w:szCs w:val="24"/>
        </w:rPr>
        <w:t>WA Government</w:t>
      </w:r>
      <w:r w:rsidR="00A413C9" w:rsidRPr="00E531CF">
        <w:rPr>
          <w:sz w:val="24"/>
          <w:szCs w:val="24"/>
        </w:rPr>
        <w:t>)</w:t>
      </w:r>
      <w:r w:rsidR="005A205F" w:rsidRPr="00E531CF">
        <w:rPr>
          <w:sz w:val="24"/>
          <w:szCs w:val="24"/>
        </w:rPr>
        <w:t xml:space="preserve"> </w:t>
      </w:r>
      <w:r>
        <w:rPr>
          <w:sz w:val="24"/>
          <w:szCs w:val="24"/>
        </w:rPr>
        <w:t xml:space="preserve">was </w:t>
      </w:r>
      <w:r w:rsidR="00097476">
        <w:rPr>
          <w:sz w:val="24"/>
          <w:szCs w:val="24"/>
        </w:rPr>
        <w:t>published</w:t>
      </w:r>
      <w:r>
        <w:rPr>
          <w:sz w:val="24"/>
          <w:szCs w:val="24"/>
        </w:rPr>
        <w:t xml:space="preserve">. </w:t>
      </w:r>
      <w:r w:rsidR="009D1E4A">
        <w:rPr>
          <w:sz w:val="24"/>
          <w:szCs w:val="24"/>
        </w:rPr>
        <w:t xml:space="preserve"> </w:t>
      </w:r>
      <w:r>
        <w:rPr>
          <w:sz w:val="24"/>
          <w:szCs w:val="24"/>
        </w:rPr>
        <w:t xml:space="preserve">Finding 13 </w:t>
      </w:r>
      <w:proofErr w:type="gramStart"/>
      <w:r w:rsidR="009D1E4A">
        <w:rPr>
          <w:sz w:val="24"/>
          <w:szCs w:val="24"/>
        </w:rPr>
        <w:t>stated</w:t>
      </w:r>
      <w:proofErr w:type="gramEnd"/>
      <w:r w:rsidR="009D1E4A">
        <w:rPr>
          <w:sz w:val="24"/>
          <w:szCs w:val="24"/>
        </w:rPr>
        <w:t xml:space="preserve"> </w:t>
      </w:r>
      <w:r>
        <w:rPr>
          <w:sz w:val="24"/>
          <w:szCs w:val="24"/>
        </w:rPr>
        <w:t>“</w:t>
      </w:r>
      <w:r w:rsidR="0091665B" w:rsidRPr="0091665B">
        <w:rPr>
          <w:color w:val="1F4E79" w:themeColor="accent1" w:themeShade="80"/>
          <w:sz w:val="24"/>
          <w:szCs w:val="24"/>
        </w:rPr>
        <w:t>that</w:t>
      </w:r>
      <w:r w:rsidR="00AE079B" w:rsidRPr="0091665B">
        <w:rPr>
          <w:bCs/>
          <w:color w:val="1F4E79" w:themeColor="accent1" w:themeShade="80"/>
          <w:sz w:val="24"/>
          <w:szCs w:val="24"/>
        </w:rPr>
        <w:t xml:space="preserve"> </w:t>
      </w:r>
      <w:r w:rsidR="00AE079B" w:rsidRPr="00CD3CDB">
        <w:rPr>
          <w:bCs/>
          <w:color w:val="2F5496" w:themeColor="accent5" w:themeShade="BF"/>
          <w:sz w:val="24"/>
          <w:szCs w:val="24"/>
        </w:rPr>
        <w:t>there is a lack of provision of dental services and oral medicine specialists throughout rural and remote Western Australia</w:t>
      </w:r>
      <w:r w:rsidR="00CD3CDB" w:rsidRPr="00CD3CDB">
        <w:rPr>
          <w:bCs/>
          <w:color w:val="2F5496" w:themeColor="accent5" w:themeShade="BF"/>
          <w:sz w:val="24"/>
          <w:szCs w:val="24"/>
        </w:rPr>
        <w:t>”</w:t>
      </w:r>
      <w:r w:rsidR="00AE079B" w:rsidRPr="00CD3CDB">
        <w:rPr>
          <w:bCs/>
          <w:color w:val="2F5496" w:themeColor="accent5" w:themeShade="BF"/>
          <w:sz w:val="24"/>
          <w:szCs w:val="24"/>
        </w:rPr>
        <w:t>.</w:t>
      </w:r>
      <w:r w:rsidR="00AE079B" w:rsidRPr="00CD3CDB">
        <w:rPr>
          <w:b/>
          <w:bCs/>
          <w:color w:val="2F5496" w:themeColor="accent5" w:themeShade="BF"/>
          <w:sz w:val="24"/>
          <w:szCs w:val="24"/>
        </w:rPr>
        <w:t xml:space="preserve"> </w:t>
      </w:r>
      <w:r w:rsidR="009D1E4A">
        <w:rPr>
          <w:b/>
          <w:bCs/>
          <w:color w:val="2F5496" w:themeColor="accent5" w:themeShade="BF"/>
          <w:sz w:val="24"/>
          <w:szCs w:val="24"/>
        </w:rPr>
        <w:t xml:space="preserve">  </w:t>
      </w:r>
      <w:r w:rsidR="009D1E4A" w:rsidRPr="009D1E4A">
        <w:rPr>
          <w:bCs/>
          <w:sz w:val="24"/>
          <w:szCs w:val="24"/>
        </w:rPr>
        <w:t xml:space="preserve">The findings of this paper support that </w:t>
      </w:r>
      <w:r w:rsidR="00FF6F72">
        <w:rPr>
          <w:bCs/>
          <w:sz w:val="24"/>
          <w:szCs w:val="24"/>
        </w:rPr>
        <w:t>conclusion.</w:t>
      </w:r>
      <w:r w:rsidR="009D1E4A" w:rsidRPr="009D1E4A">
        <w:rPr>
          <w:bCs/>
          <w:sz w:val="24"/>
          <w:szCs w:val="24"/>
        </w:rPr>
        <w:t xml:space="preserve"> </w:t>
      </w:r>
    </w:p>
    <w:p w:rsidR="00FF0DF7" w:rsidRPr="00E531CF" w:rsidRDefault="006B3641" w:rsidP="0072188F">
      <w:pPr>
        <w:rPr>
          <w:sz w:val="24"/>
          <w:szCs w:val="24"/>
        </w:rPr>
      </w:pPr>
      <w:r>
        <w:rPr>
          <w:sz w:val="24"/>
          <w:szCs w:val="24"/>
        </w:rPr>
        <w:br w:type="page"/>
      </w:r>
    </w:p>
    <w:p w:rsidR="0045005D" w:rsidRPr="00533B45" w:rsidRDefault="0045005D" w:rsidP="00FF6F7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b/>
          <w:color w:val="2E74B5" w:themeColor="accent1" w:themeShade="BF"/>
          <w:sz w:val="28"/>
          <w:szCs w:val="28"/>
        </w:rPr>
      </w:pPr>
      <w:r w:rsidRPr="00533B45">
        <w:rPr>
          <w:b/>
          <w:color w:val="2E74B5" w:themeColor="accent1" w:themeShade="BF"/>
          <w:sz w:val="28"/>
          <w:szCs w:val="28"/>
        </w:rPr>
        <w:lastRenderedPageBreak/>
        <w:t>THE IMPORTANCE OF GOOD ORAL HEALTH</w:t>
      </w:r>
    </w:p>
    <w:p w:rsidR="00CD3CDB" w:rsidRPr="00CD3CDB" w:rsidRDefault="00CD3CDB" w:rsidP="00E531CF">
      <w:pPr>
        <w:spacing w:after="0" w:line="240" w:lineRule="auto"/>
        <w:rPr>
          <w:b/>
          <w:color w:val="0070C0"/>
          <w:sz w:val="20"/>
          <w:szCs w:val="20"/>
        </w:rPr>
      </w:pPr>
    </w:p>
    <w:p w:rsidR="00CE718D" w:rsidRDefault="007B4005" w:rsidP="00E531CF">
      <w:pPr>
        <w:spacing w:after="0" w:line="240" w:lineRule="auto"/>
        <w:rPr>
          <w:sz w:val="24"/>
          <w:szCs w:val="24"/>
        </w:rPr>
      </w:pPr>
      <w:r w:rsidRPr="00E531CF">
        <w:rPr>
          <w:sz w:val="24"/>
          <w:szCs w:val="24"/>
        </w:rPr>
        <w:t xml:space="preserve">According to </w:t>
      </w:r>
      <w:r w:rsidR="006B6D12" w:rsidRPr="00E531CF">
        <w:rPr>
          <w:sz w:val="24"/>
          <w:szCs w:val="24"/>
        </w:rPr>
        <w:t>AI</w:t>
      </w:r>
      <w:r w:rsidR="006B6D12">
        <w:rPr>
          <w:sz w:val="24"/>
          <w:szCs w:val="24"/>
        </w:rPr>
        <w:t>H</w:t>
      </w:r>
      <w:r w:rsidR="006B6D12" w:rsidRPr="00E531CF">
        <w:rPr>
          <w:sz w:val="24"/>
          <w:szCs w:val="24"/>
        </w:rPr>
        <w:t>W</w:t>
      </w:r>
      <w:r w:rsidRPr="00E531CF">
        <w:rPr>
          <w:sz w:val="24"/>
          <w:szCs w:val="24"/>
        </w:rPr>
        <w:t xml:space="preserve"> (2015) the two most frequently occurring oral diseases are tooth decay and periodontal disease.  </w:t>
      </w:r>
    </w:p>
    <w:p w:rsidR="00CE718D" w:rsidRDefault="00CE718D" w:rsidP="00E531CF">
      <w:pPr>
        <w:spacing w:after="0" w:line="240" w:lineRule="auto"/>
        <w:rPr>
          <w:sz w:val="24"/>
          <w:szCs w:val="24"/>
        </w:rPr>
      </w:pPr>
    </w:p>
    <w:p w:rsidR="00533B45" w:rsidRDefault="007B4005" w:rsidP="006B6D12">
      <w:pPr>
        <w:spacing w:after="0" w:line="240" w:lineRule="auto"/>
        <w:rPr>
          <w:sz w:val="24"/>
          <w:szCs w:val="24"/>
        </w:rPr>
      </w:pPr>
      <w:r w:rsidRPr="00E531CF">
        <w:rPr>
          <w:sz w:val="24"/>
          <w:szCs w:val="24"/>
        </w:rPr>
        <w:t xml:space="preserve">If not treated in a timely manner these can cause discomfort and tooth loss, </w:t>
      </w:r>
      <w:r w:rsidR="008F7599">
        <w:rPr>
          <w:sz w:val="24"/>
          <w:szCs w:val="24"/>
        </w:rPr>
        <w:t xml:space="preserve">in turn </w:t>
      </w:r>
      <w:r w:rsidRPr="00E531CF">
        <w:rPr>
          <w:sz w:val="24"/>
          <w:szCs w:val="24"/>
        </w:rPr>
        <w:t>affecting a person’s ability to eat, speak or socialise without active dis</w:t>
      </w:r>
      <w:r w:rsidR="00CD3CDB">
        <w:rPr>
          <w:sz w:val="24"/>
          <w:szCs w:val="24"/>
        </w:rPr>
        <w:t>tress</w:t>
      </w:r>
      <w:r w:rsidRPr="00E531CF">
        <w:rPr>
          <w:sz w:val="24"/>
          <w:szCs w:val="24"/>
        </w:rPr>
        <w:t xml:space="preserve">, discomfort or embarrassment.  </w:t>
      </w:r>
      <w:r w:rsidR="002410AB">
        <w:rPr>
          <w:sz w:val="24"/>
          <w:szCs w:val="24"/>
        </w:rPr>
        <w:t>E</w:t>
      </w:r>
      <w:r w:rsidR="008F7599">
        <w:rPr>
          <w:sz w:val="24"/>
          <w:szCs w:val="24"/>
        </w:rPr>
        <w:t>xtractions for end-stage dental disease can lead to permanent speech impediments and compromise</w:t>
      </w:r>
      <w:r w:rsidR="00CD3CDB">
        <w:rPr>
          <w:sz w:val="24"/>
          <w:szCs w:val="24"/>
        </w:rPr>
        <w:t xml:space="preserve"> the</w:t>
      </w:r>
      <w:r w:rsidR="008F7599">
        <w:rPr>
          <w:sz w:val="24"/>
          <w:szCs w:val="24"/>
        </w:rPr>
        <w:t xml:space="preserve"> ability to communicate</w:t>
      </w:r>
      <w:r w:rsidR="006B6D12">
        <w:rPr>
          <w:sz w:val="24"/>
          <w:szCs w:val="24"/>
        </w:rPr>
        <w:t xml:space="preserve"> or</w:t>
      </w:r>
      <w:r w:rsidR="008F7599">
        <w:rPr>
          <w:sz w:val="24"/>
          <w:szCs w:val="24"/>
        </w:rPr>
        <w:t xml:space="preserve"> work effectively</w:t>
      </w:r>
      <w:r w:rsidR="0091665B">
        <w:rPr>
          <w:sz w:val="24"/>
          <w:szCs w:val="24"/>
        </w:rPr>
        <w:t xml:space="preserve">, thereby </w:t>
      </w:r>
      <w:r w:rsidR="008B0154">
        <w:rPr>
          <w:sz w:val="24"/>
          <w:szCs w:val="24"/>
        </w:rPr>
        <w:t>impacting on</w:t>
      </w:r>
      <w:r w:rsidR="008F7599">
        <w:rPr>
          <w:sz w:val="24"/>
          <w:szCs w:val="24"/>
        </w:rPr>
        <w:t xml:space="preserve"> personal </w:t>
      </w:r>
      <w:proofErr w:type="gramStart"/>
      <w:r w:rsidR="008F7599">
        <w:rPr>
          <w:sz w:val="24"/>
          <w:szCs w:val="24"/>
        </w:rPr>
        <w:t>well-b</w:t>
      </w:r>
      <w:r w:rsidR="00F27427">
        <w:rPr>
          <w:sz w:val="24"/>
          <w:szCs w:val="24"/>
        </w:rPr>
        <w:t>e</w:t>
      </w:r>
      <w:r w:rsidR="008F7599">
        <w:rPr>
          <w:sz w:val="24"/>
          <w:szCs w:val="24"/>
        </w:rPr>
        <w:t>ing</w:t>
      </w:r>
      <w:proofErr w:type="gramEnd"/>
      <w:r w:rsidR="008F7599">
        <w:rPr>
          <w:sz w:val="24"/>
          <w:szCs w:val="24"/>
        </w:rPr>
        <w:t xml:space="preserve">.  </w:t>
      </w:r>
    </w:p>
    <w:p w:rsidR="00533B45" w:rsidRDefault="00533B45" w:rsidP="006B6D12">
      <w:pPr>
        <w:spacing w:after="0" w:line="240" w:lineRule="auto"/>
        <w:rPr>
          <w:sz w:val="24"/>
          <w:szCs w:val="24"/>
        </w:rPr>
      </w:pPr>
    </w:p>
    <w:p w:rsidR="00572ACD" w:rsidRPr="006B6D12" w:rsidRDefault="008F7599" w:rsidP="006B6D12">
      <w:pPr>
        <w:spacing w:after="0" w:line="240" w:lineRule="auto"/>
        <w:rPr>
          <w:sz w:val="24"/>
          <w:szCs w:val="24"/>
        </w:rPr>
      </w:pPr>
      <w:r>
        <w:rPr>
          <w:sz w:val="24"/>
          <w:szCs w:val="24"/>
        </w:rPr>
        <w:t xml:space="preserve"> </w:t>
      </w:r>
      <w:r w:rsidR="007B4005" w:rsidRPr="00E531CF">
        <w:rPr>
          <w:sz w:val="24"/>
          <w:szCs w:val="24"/>
        </w:rPr>
        <w:t>Additionally</w:t>
      </w:r>
      <w:r w:rsidR="00533B45">
        <w:rPr>
          <w:sz w:val="24"/>
          <w:szCs w:val="24"/>
        </w:rPr>
        <w:t>,</w:t>
      </w:r>
      <w:r w:rsidR="007B4005" w:rsidRPr="00E531CF">
        <w:rPr>
          <w:sz w:val="24"/>
          <w:szCs w:val="24"/>
        </w:rPr>
        <w:t xml:space="preserve"> p</w:t>
      </w:r>
      <w:r w:rsidR="00572ACD" w:rsidRPr="00E531CF">
        <w:rPr>
          <w:sz w:val="24"/>
          <w:szCs w:val="24"/>
        </w:rPr>
        <w:t>oor oral health can exacerbate other chronic diseases</w:t>
      </w:r>
      <w:r w:rsidR="007B4005" w:rsidRPr="00E531CF">
        <w:rPr>
          <w:sz w:val="24"/>
          <w:szCs w:val="24"/>
        </w:rPr>
        <w:t xml:space="preserve"> and ha</w:t>
      </w:r>
      <w:r w:rsidR="007E59EE">
        <w:rPr>
          <w:sz w:val="24"/>
          <w:szCs w:val="24"/>
        </w:rPr>
        <w:t>s</w:t>
      </w:r>
      <w:r w:rsidR="007B4005" w:rsidRPr="00E531CF">
        <w:rPr>
          <w:sz w:val="24"/>
          <w:szCs w:val="24"/>
        </w:rPr>
        <w:t xml:space="preserve"> been associated with cardiovascular disease, diabetes, </w:t>
      </w:r>
      <w:proofErr w:type="gramStart"/>
      <w:r w:rsidR="007B4005" w:rsidRPr="00E531CF">
        <w:rPr>
          <w:sz w:val="24"/>
          <w:szCs w:val="24"/>
        </w:rPr>
        <w:t>stroke</w:t>
      </w:r>
      <w:proofErr w:type="gramEnd"/>
      <w:r w:rsidR="00E531CF">
        <w:rPr>
          <w:sz w:val="24"/>
          <w:szCs w:val="24"/>
        </w:rPr>
        <w:t xml:space="preserve"> and</w:t>
      </w:r>
      <w:r>
        <w:rPr>
          <w:sz w:val="24"/>
          <w:szCs w:val="24"/>
        </w:rPr>
        <w:t xml:space="preserve">, for pregnant </w:t>
      </w:r>
      <w:r w:rsidR="007E59EE">
        <w:rPr>
          <w:sz w:val="24"/>
          <w:szCs w:val="24"/>
        </w:rPr>
        <w:t>m</w:t>
      </w:r>
      <w:r>
        <w:rPr>
          <w:sz w:val="24"/>
          <w:szCs w:val="24"/>
        </w:rPr>
        <w:t>others with their own dental disease,</w:t>
      </w:r>
      <w:r w:rsidR="00E531CF">
        <w:rPr>
          <w:sz w:val="24"/>
          <w:szCs w:val="24"/>
        </w:rPr>
        <w:t xml:space="preserve"> pre-term low </w:t>
      </w:r>
      <w:proofErr w:type="spellStart"/>
      <w:r w:rsidR="00E531CF">
        <w:rPr>
          <w:sz w:val="24"/>
          <w:szCs w:val="24"/>
        </w:rPr>
        <w:t>birthweight</w:t>
      </w:r>
      <w:proofErr w:type="spellEnd"/>
      <w:r w:rsidR="00E531CF">
        <w:rPr>
          <w:sz w:val="24"/>
          <w:szCs w:val="24"/>
        </w:rPr>
        <w:t xml:space="preserve">. </w:t>
      </w:r>
      <w:r w:rsidR="007B4005" w:rsidRPr="00E531CF">
        <w:rPr>
          <w:sz w:val="24"/>
          <w:szCs w:val="24"/>
        </w:rPr>
        <w:t xml:space="preserve"> </w:t>
      </w:r>
      <w:r w:rsidR="00F27427">
        <w:rPr>
          <w:sz w:val="24"/>
          <w:szCs w:val="24"/>
        </w:rPr>
        <w:t>F</w:t>
      </w:r>
      <w:r w:rsidR="00E531CF">
        <w:rPr>
          <w:sz w:val="24"/>
          <w:szCs w:val="24"/>
        </w:rPr>
        <w:t>or</w:t>
      </w:r>
      <w:r w:rsidR="006B6D12">
        <w:rPr>
          <w:sz w:val="24"/>
          <w:szCs w:val="24"/>
        </w:rPr>
        <w:t xml:space="preserve"> example, t</w:t>
      </w:r>
      <w:r w:rsidR="00572ACD" w:rsidRPr="006B6D12">
        <w:rPr>
          <w:sz w:val="24"/>
          <w:szCs w:val="24"/>
        </w:rPr>
        <w:t>he increased risk of bacteraemia in an individual with periodontal disease or with inflamed gingivae which bleed easily can result in bacterial endocarditi</w:t>
      </w:r>
      <w:r w:rsidR="008B0154">
        <w:rPr>
          <w:sz w:val="24"/>
          <w:szCs w:val="24"/>
        </w:rPr>
        <w:t>s in those predisposed, such people with</w:t>
      </w:r>
      <w:r w:rsidR="006B6D12">
        <w:rPr>
          <w:sz w:val="24"/>
          <w:szCs w:val="24"/>
        </w:rPr>
        <w:t xml:space="preserve"> Rheumatic Heart Disease</w:t>
      </w:r>
      <w:r w:rsidR="008B0154">
        <w:rPr>
          <w:sz w:val="24"/>
          <w:szCs w:val="24"/>
        </w:rPr>
        <w:t xml:space="preserve"> (RHD)</w:t>
      </w:r>
      <w:r w:rsidR="006B6D12">
        <w:rPr>
          <w:sz w:val="24"/>
          <w:szCs w:val="24"/>
        </w:rPr>
        <w:t>.</w:t>
      </w:r>
      <w:r w:rsidR="00572ACD" w:rsidRPr="006B6D12">
        <w:rPr>
          <w:sz w:val="24"/>
          <w:szCs w:val="24"/>
        </w:rPr>
        <w:t xml:space="preserve"> </w:t>
      </w:r>
    </w:p>
    <w:p w:rsidR="00C95DCC" w:rsidRDefault="00C95DCC" w:rsidP="00E531CF">
      <w:pPr>
        <w:spacing w:after="0" w:line="240" w:lineRule="auto"/>
        <w:rPr>
          <w:sz w:val="24"/>
          <w:szCs w:val="24"/>
        </w:rPr>
      </w:pPr>
    </w:p>
    <w:p w:rsidR="008F7599" w:rsidRDefault="008F7599" w:rsidP="00E531CF">
      <w:pPr>
        <w:spacing w:after="0" w:line="240" w:lineRule="auto"/>
        <w:rPr>
          <w:b/>
          <w:sz w:val="24"/>
          <w:szCs w:val="24"/>
        </w:rPr>
      </w:pPr>
      <w:r w:rsidRPr="009F0C4D">
        <w:rPr>
          <w:b/>
          <w:sz w:val="24"/>
          <w:szCs w:val="24"/>
        </w:rPr>
        <w:t>Who needs good oral health?</w:t>
      </w:r>
    </w:p>
    <w:p w:rsidR="00FF6F72" w:rsidRDefault="00FF6F72" w:rsidP="00E531CF">
      <w:pPr>
        <w:spacing w:after="0" w:line="240" w:lineRule="auto"/>
        <w:rPr>
          <w:b/>
          <w:sz w:val="24"/>
          <w:szCs w:val="24"/>
        </w:rPr>
      </w:pPr>
    </w:p>
    <w:p w:rsidR="00452149" w:rsidRDefault="008F7599" w:rsidP="00E531CF">
      <w:pPr>
        <w:spacing w:after="0" w:line="240" w:lineRule="auto"/>
        <w:rPr>
          <w:sz w:val="24"/>
          <w:szCs w:val="24"/>
        </w:rPr>
      </w:pPr>
      <w:r w:rsidRPr="00056CF5">
        <w:rPr>
          <w:sz w:val="24"/>
          <w:szCs w:val="24"/>
        </w:rPr>
        <w:t xml:space="preserve">The size of the target Aboriginal population in the Kimberley is substantial. </w:t>
      </w:r>
      <w:r w:rsidR="00056CF5" w:rsidRPr="00056CF5">
        <w:rPr>
          <w:sz w:val="24"/>
          <w:szCs w:val="24"/>
        </w:rPr>
        <w:t xml:space="preserve"> In 2011 the ABS Census reported an Aboriginal population in the region of 17,022, 46% of the region’s population </w:t>
      </w:r>
      <w:r w:rsidR="00056CF5" w:rsidRPr="00E113EB">
        <w:rPr>
          <w:sz w:val="24"/>
          <w:szCs w:val="24"/>
        </w:rPr>
        <w:t xml:space="preserve">(KDC 2014).  </w:t>
      </w:r>
      <w:r w:rsidRPr="00E113EB">
        <w:rPr>
          <w:sz w:val="24"/>
          <w:szCs w:val="24"/>
        </w:rPr>
        <w:t xml:space="preserve"> </w:t>
      </w:r>
      <w:r w:rsidR="00E113EB" w:rsidRPr="00E113EB">
        <w:rPr>
          <w:sz w:val="24"/>
          <w:szCs w:val="24"/>
        </w:rPr>
        <w:t>According to Kimberley Population Health Unit (KPHU) data t</w:t>
      </w:r>
      <w:r w:rsidRPr="00E113EB">
        <w:rPr>
          <w:sz w:val="24"/>
          <w:szCs w:val="24"/>
        </w:rPr>
        <w:t>here are at least 1600 Aboriginal children aged 0 – 4 years old</w:t>
      </w:r>
      <w:r w:rsidR="00E113EB" w:rsidRPr="00E113EB">
        <w:rPr>
          <w:sz w:val="24"/>
          <w:szCs w:val="24"/>
        </w:rPr>
        <w:t xml:space="preserve"> in the region and, every year, at least another 300 Aboriginal babies are born.  There are also nearly 1</w:t>
      </w:r>
      <w:r w:rsidR="00E113EB">
        <w:rPr>
          <w:sz w:val="24"/>
          <w:szCs w:val="24"/>
        </w:rPr>
        <w:t>,</w:t>
      </w:r>
      <w:r w:rsidR="00E113EB" w:rsidRPr="00E113EB">
        <w:rPr>
          <w:sz w:val="24"/>
          <w:szCs w:val="24"/>
        </w:rPr>
        <w:t>700 Aboriginal children aged 5-9 years. I</w:t>
      </w:r>
      <w:r w:rsidRPr="00E113EB">
        <w:rPr>
          <w:sz w:val="24"/>
          <w:szCs w:val="24"/>
        </w:rPr>
        <w:t>n total, there</w:t>
      </w:r>
      <w:r w:rsidR="006B3641">
        <w:rPr>
          <w:sz w:val="24"/>
          <w:szCs w:val="24"/>
        </w:rPr>
        <w:t xml:space="preserve">fore </w:t>
      </w:r>
      <w:r w:rsidRPr="00E113EB">
        <w:rPr>
          <w:sz w:val="24"/>
          <w:szCs w:val="24"/>
        </w:rPr>
        <w:t>nearly 5</w:t>
      </w:r>
      <w:r w:rsidR="00E113EB" w:rsidRPr="00E113EB">
        <w:rPr>
          <w:sz w:val="24"/>
          <w:szCs w:val="24"/>
        </w:rPr>
        <w:t>,</w:t>
      </w:r>
      <w:r w:rsidRPr="00E113EB">
        <w:rPr>
          <w:sz w:val="24"/>
          <w:szCs w:val="24"/>
        </w:rPr>
        <w:t>000 Aboriginal children aged up to 15 years across the Kimberley</w:t>
      </w:r>
      <w:r w:rsidR="004A5E1D">
        <w:rPr>
          <w:sz w:val="24"/>
          <w:szCs w:val="24"/>
        </w:rPr>
        <w:t xml:space="preserve"> require oral health checks and treatment.</w:t>
      </w:r>
    </w:p>
    <w:p w:rsidR="00452149" w:rsidRDefault="00452149" w:rsidP="00E531CF">
      <w:pPr>
        <w:spacing w:after="0" w:line="240" w:lineRule="auto"/>
        <w:rPr>
          <w:sz w:val="24"/>
          <w:szCs w:val="24"/>
        </w:rPr>
      </w:pPr>
    </w:p>
    <w:p w:rsidR="00E568CB" w:rsidRPr="00E531CF" w:rsidRDefault="00452149" w:rsidP="00E531CF">
      <w:pPr>
        <w:spacing w:after="0" w:line="240" w:lineRule="auto"/>
        <w:rPr>
          <w:sz w:val="24"/>
          <w:szCs w:val="24"/>
        </w:rPr>
      </w:pPr>
      <w:r>
        <w:rPr>
          <w:sz w:val="24"/>
          <w:szCs w:val="24"/>
        </w:rPr>
        <w:t>Rate</w:t>
      </w:r>
      <w:r w:rsidR="00693775">
        <w:rPr>
          <w:sz w:val="24"/>
          <w:szCs w:val="24"/>
        </w:rPr>
        <w:t xml:space="preserve">s of </w:t>
      </w:r>
      <w:r w:rsidR="00F27427">
        <w:rPr>
          <w:sz w:val="24"/>
          <w:szCs w:val="24"/>
        </w:rPr>
        <w:t>c</w:t>
      </w:r>
      <w:r w:rsidR="00693775">
        <w:rPr>
          <w:sz w:val="24"/>
          <w:szCs w:val="24"/>
        </w:rPr>
        <w:t xml:space="preserve">hronic </w:t>
      </w:r>
      <w:r w:rsidR="00F27427">
        <w:rPr>
          <w:sz w:val="24"/>
          <w:szCs w:val="24"/>
        </w:rPr>
        <w:t>d</w:t>
      </w:r>
      <w:r w:rsidR="00693775">
        <w:rPr>
          <w:sz w:val="24"/>
          <w:szCs w:val="24"/>
        </w:rPr>
        <w:t>isease are high</w:t>
      </w:r>
      <w:r w:rsidR="00CD3D8A">
        <w:rPr>
          <w:sz w:val="24"/>
          <w:szCs w:val="24"/>
        </w:rPr>
        <w:t xml:space="preserve"> in the </w:t>
      </w:r>
      <w:proofErr w:type="gramStart"/>
      <w:r w:rsidR="00CD3D8A">
        <w:rPr>
          <w:sz w:val="24"/>
          <w:szCs w:val="24"/>
        </w:rPr>
        <w:t xml:space="preserve">Kimberley </w:t>
      </w:r>
      <w:r w:rsidR="006B3641">
        <w:rPr>
          <w:sz w:val="24"/>
          <w:szCs w:val="24"/>
        </w:rPr>
        <w:t>which</w:t>
      </w:r>
      <w:proofErr w:type="gramEnd"/>
      <w:r w:rsidR="00CD3D8A">
        <w:rPr>
          <w:sz w:val="24"/>
          <w:szCs w:val="24"/>
        </w:rPr>
        <w:t xml:space="preserve"> means a large number of adults also need special dental review</w:t>
      </w:r>
      <w:r w:rsidR="00693775">
        <w:rPr>
          <w:sz w:val="24"/>
          <w:szCs w:val="24"/>
        </w:rPr>
        <w:t>. For example, a</w:t>
      </w:r>
      <w:r w:rsidR="008F7599">
        <w:rPr>
          <w:sz w:val="24"/>
          <w:szCs w:val="24"/>
        </w:rPr>
        <w:t xml:space="preserve">t least </w:t>
      </w:r>
      <w:r w:rsidR="008269A6">
        <w:rPr>
          <w:sz w:val="24"/>
          <w:szCs w:val="24"/>
        </w:rPr>
        <w:t xml:space="preserve">420 </w:t>
      </w:r>
      <w:r w:rsidR="008F7599">
        <w:rPr>
          <w:sz w:val="24"/>
          <w:szCs w:val="24"/>
        </w:rPr>
        <w:t>people liv</w:t>
      </w:r>
      <w:r>
        <w:rPr>
          <w:sz w:val="24"/>
          <w:szCs w:val="24"/>
        </w:rPr>
        <w:t>e</w:t>
      </w:r>
      <w:r w:rsidR="008F7599">
        <w:rPr>
          <w:sz w:val="24"/>
          <w:szCs w:val="24"/>
        </w:rPr>
        <w:t xml:space="preserve"> with RHD in the Kimberley</w:t>
      </w:r>
      <w:r w:rsidR="008269A6">
        <w:rPr>
          <w:sz w:val="24"/>
          <w:szCs w:val="24"/>
        </w:rPr>
        <w:t xml:space="preserve"> (WA Dept</w:t>
      </w:r>
      <w:r w:rsidR="00056CF5">
        <w:rPr>
          <w:sz w:val="24"/>
          <w:szCs w:val="24"/>
        </w:rPr>
        <w:t>.</w:t>
      </w:r>
      <w:r w:rsidR="008269A6">
        <w:rPr>
          <w:sz w:val="24"/>
          <w:szCs w:val="24"/>
        </w:rPr>
        <w:t xml:space="preserve"> of Health 2014)</w:t>
      </w:r>
      <w:r w:rsidR="008F7599">
        <w:rPr>
          <w:sz w:val="24"/>
          <w:szCs w:val="24"/>
        </w:rPr>
        <w:t xml:space="preserve">.  </w:t>
      </w:r>
      <w:r w:rsidR="00533B45" w:rsidRPr="006B6D12">
        <w:rPr>
          <w:sz w:val="24"/>
          <w:szCs w:val="24"/>
        </w:rPr>
        <w:t>The Kimberley treatment protocol for RHD requires people with a diagnosed chronic disease to have an annual dental review (KAHPF 2013).  Other Kimberley protocols</w:t>
      </w:r>
      <w:r w:rsidR="00533B45">
        <w:rPr>
          <w:sz w:val="24"/>
          <w:szCs w:val="24"/>
        </w:rPr>
        <w:t>, for example</w:t>
      </w:r>
      <w:r w:rsidR="00533B45" w:rsidRPr="006B6D12">
        <w:rPr>
          <w:sz w:val="24"/>
          <w:szCs w:val="24"/>
        </w:rPr>
        <w:t xml:space="preserve"> renal disease or diabetes</w:t>
      </w:r>
      <w:r w:rsidR="00533B45">
        <w:rPr>
          <w:sz w:val="24"/>
          <w:szCs w:val="24"/>
        </w:rPr>
        <w:t>,</w:t>
      </w:r>
      <w:r w:rsidR="00533B45" w:rsidRPr="006B6D12">
        <w:rPr>
          <w:sz w:val="24"/>
          <w:szCs w:val="24"/>
        </w:rPr>
        <w:t xml:space="preserve"> refer to the need for good oral health</w:t>
      </w:r>
      <w:r w:rsidR="00533B45">
        <w:rPr>
          <w:sz w:val="24"/>
          <w:szCs w:val="24"/>
        </w:rPr>
        <w:t xml:space="preserve"> and the importance of annual scale and clean treatment</w:t>
      </w:r>
      <w:r w:rsidR="00533B45" w:rsidRPr="006B6D12">
        <w:rPr>
          <w:sz w:val="24"/>
          <w:szCs w:val="24"/>
        </w:rPr>
        <w:t xml:space="preserve"> via the Healthy Living protocol.  </w:t>
      </w:r>
      <w:r w:rsidR="00533B45">
        <w:rPr>
          <w:sz w:val="24"/>
          <w:szCs w:val="24"/>
        </w:rPr>
        <w:t>As t</w:t>
      </w:r>
      <w:r w:rsidR="008F7599">
        <w:rPr>
          <w:sz w:val="24"/>
          <w:szCs w:val="24"/>
        </w:rPr>
        <w:t xml:space="preserve">here are at least </w:t>
      </w:r>
      <w:r w:rsidR="008269A6">
        <w:rPr>
          <w:sz w:val="24"/>
          <w:szCs w:val="24"/>
        </w:rPr>
        <w:t>2,000</w:t>
      </w:r>
      <w:r w:rsidR="008F7599">
        <w:rPr>
          <w:sz w:val="24"/>
          <w:szCs w:val="24"/>
        </w:rPr>
        <w:t xml:space="preserve"> </w:t>
      </w:r>
      <w:r w:rsidR="008269A6">
        <w:rPr>
          <w:sz w:val="24"/>
          <w:szCs w:val="24"/>
        </w:rPr>
        <w:t xml:space="preserve">people </w:t>
      </w:r>
      <w:r>
        <w:rPr>
          <w:sz w:val="24"/>
          <w:szCs w:val="24"/>
        </w:rPr>
        <w:t xml:space="preserve">diagnosed as having type 1 or type </w:t>
      </w:r>
      <w:proofErr w:type="gramStart"/>
      <w:r>
        <w:rPr>
          <w:sz w:val="24"/>
          <w:szCs w:val="24"/>
        </w:rPr>
        <w:t xml:space="preserve">2 </w:t>
      </w:r>
      <w:r w:rsidR="008269A6">
        <w:rPr>
          <w:sz w:val="24"/>
          <w:szCs w:val="24"/>
        </w:rPr>
        <w:t>diabetes</w:t>
      </w:r>
      <w:r w:rsidR="00CD3D8A">
        <w:rPr>
          <w:sz w:val="24"/>
          <w:szCs w:val="24"/>
        </w:rPr>
        <w:t xml:space="preserve"> in the Kimberley</w:t>
      </w:r>
      <w:r w:rsidR="00056CF5">
        <w:rPr>
          <w:sz w:val="24"/>
          <w:szCs w:val="24"/>
        </w:rPr>
        <w:t>,</w:t>
      </w:r>
      <w:proofErr w:type="gramEnd"/>
      <w:r w:rsidR="008269A6">
        <w:rPr>
          <w:sz w:val="24"/>
          <w:szCs w:val="24"/>
        </w:rPr>
        <w:t xml:space="preserve"> with this figure projected to rise to</w:t>
      </w:r>
      <w:r w:rsidR="00056CF5">
        <w:rPr>
          <w:sz w:val="24"/>
          <w:szCs w:val="24"/>
        </w:rPr>
        <w:t xml:space="preserve"> over</w:t>
      </w:r>
      <w:r w:rsidR="008269A6">
        <w:rPr>
          <w:sz w:val="24"/>
          <w:szCs w:val="24"/>
        </w:rPr>
        <w:t xml:space="preserve"> 2</w:t>
      </w:r>
      <w:r w:rsidR="00056CF5">
        <w:rPr>
          <w:sz w:val="24"/>
          <w:szCs w:val="24"/>
        </w:rPr>
        <w:t>,</w:t>
      </w:r>
      <w:r w:rsidR="008269A6">
        <w:rPr>
          <w:sz w:val="24"/>
          <w:szCs w:val="24"/>
        </w:rPr>
        <w:t>300 by 2022 (WACHS 2014)</w:t>
      </w:r>
      <w:r w:rsidR="00533B45">
        <w:rPr>
          <w:sz w:val="24"/>
          <w:szCs w:val="24"/>
        </w:rPr>
        <w:t xml:space="preserve">, the need for the services to provide treatment is high. </w:t>
      </w:r>
    </w:p>
    <w:p w:rsidR="009D1E4A" w:rsidRDefault="009D1E4A" w:rsidP="009D1E4A">
      <w:pPr>
        <w:spacing w:after="0" w:line="240" w:lineRule="auto"/>
        <w:rPr>
          <w:b/>
          <w:color w:val="0070C0"/>
          <w:sz w:val="24"/>
          <w:szCs w:val="24"/>
        </w:rPr>
      </w:pPr>
    </w:p>
    <w:p w:rsidR="009D1E4A" w:rsidRPr="00533B45" w:rsidRDefault="009D1E4A" w:rsidP="009D1E4A">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b/>
          <w:color w:val="2E74B5" w:themeColor="accent1" w:themeShade="BF"/>
          <w:sz w:val="28"/>
          <w:szCs w:val="28"/>
        </w:rPr>
      </w:pPr>
      <w:r w:rsidRPr="00533B45">
        <w:rPr>
          <w:b/>
          <w:color w:val="2E74B5" w:themeColor="accent1" w:themeShade="BF"/>
          <w:sz w:val="28"/>
          <w:szCs w:val="28"/>
        </w:rPr>
        <w:t>WHAT NEEDS TO BE IN PLACE TO ENSURE</w:t>
      </w:r>
      <w:r w:rsidR="00FF6F72">
        <w:rPr>
          <w:b/>
          <w:color w:val="2E74B5" w:themeColor="accent1" w:themeShade="BF"/>
          <w:sz w:val="28"/>
          <w:szCs w:val="28"/>
        </w:rPr>
        <w:t xml:space="preserve"> GOOD</w:t>
      </w:r>
      <w:r w:rsidRPr="00533B45">
        <w:rPr>
          <w:b/>
          <w:color w:val="2E74B5" w:themeColor="accent1" w:themeShade="BF"/>
          <w:sz w:val="28"/>
          <w:szCs w:val="28"/>
        </w:rPr>
        <w:t xml:space="preserve"> ORAL HEALTH</w:t>
      </w:r>
      <w:r>
        <w:rPr>
          <w:b/>
          <w:color w:val="2E74B5" w:themeColor="accent1" w:themeShade="BF"/>
          <w:sz w:val="28"/>
          <w:szCs w:val="28"/>
        </w:rPr>
        <w:t xml:space="preserve"> – HOW DOES THE KIMBERLEY RATE?</w:t>
      </w:r>
    </w:p>
    <w:p w:rsidR="00CD3CDB" w:rsidRPr="00CD3CDB" w:rsidRDefault="00CD3CDB" w:rsidP="00CD3CDB">
      <w:pPr>
        <w:spacing w:after="0" w:line="240" w:lineRule="auto"/>
        <w:rPr>
          <w:sz w:val="20"/>
          <w:szCs w:val="20"/>
        </w:rPr>
      </w:pPr>
    </w:p>
    <w:p w:rsidR="00CD3CDB" w:rsidRPr="00E531CF" w:rsidRDefault="00CD3CDB" w:rsidP="00CD3CDB">
      <w:pPr>
        <w:spacing w:after="0" w:line="240" w:lineRule="auto"/>
        <w:rPr>
          <w:sz w:val="24"/>
          <w:szCs w:val="24"/>
        </w:rPr>
      </w:pPr>
      <w:r w:rsidRPr="00E531CF">
        <w:rPr>
          <w:sz w:val="24"/>
          <w:szCs w:val="24"/>
        </w:rPr>
        <w:t>The most effective methods of improving oral health are acknowledged to be:</w:t>
      </w:r>
    </w:p>
    <w:p w:rsidR="00CD3CDB" w:rsidRPr="00E531CF" w:rsidRDefault="00CD3CDB" w:rsidP="0091665B">
      <w:pPr>
        <w:pStyle w:val="ListParagraph"/>
        <w:numPr>
          <w:ilvl w:val="0"/>
          <w:numId w:val="17"/>
        </w:numPr>
        <w:spacing w:after="0" w:line="240" w:lineRule="auto"/>
        <w:rPr>
          <w:sz w:val="24"/>
          <w:szCs w:val="24"/>
        </w:rPr>
      </w:pPr>
      <w:r w:rsidRPr="00E531CF">
        <w:rPr>
          <w:sz w:val="24"/>
          <w:szCs w:val="24"/>
        </w:rPr>
        <w:t>Fluoridation of community water supplies</w:t>
      </w:r>
    </w:p>
    <w:p w:rsidR="00CD3CDB" w:rsidRPr="00E531CF" w:rsidRDefault="00CD3CDB" w:rsidP="0091665B">
      <w:pPr>
        <w:pStyle w:val="ListParagraph"/>
        <w:numPr>
          <w:ilvl w:val="0"/>
          <w:numId w:val="17"/>
        </w:numPr>
        <w:spacing w:after="0" w:line="240" w:lineRule="auto"/>
        <w:rPr>
          <w:sz w:val="24"/>
          <w:szCs w:val="24"/>
        </w:rPr>
      </w:pPr>
      <w:r w:rsidRPr="00E531CF">
        <w:rPr>
          <w:sz w:val="24"/>
          <w:szCs w:val="24"/>
        </w:rPr>
        <w:t xml:space="preserve">Regular access to dental care for assessment and intervention including the removal of plaque  </w:t>
      </w:r>
    </w:p>
    <w:p w:rsidR="00CD3CDB" w:rsidRPr="00E531CF" w:rsidRDefault="00CD3CDB" w:rsidP="0091665B">
      <w:pPr>
        <w:pStyle w:val="ListParagraph"/>
        <w:numPr>
          <w:ilvl w:val="0"/>
          <w:numId w:val="17"/>
        </w:numPr>
        <w:spacing w:after="0" w:line="240" w:lineRule="auto"/>
        <w:rPr>
          <w:sz w:val="24"/>
          <w:szCs w:val="24"/>
        </w:rPr>
      </w:pPr>
      <w:r w:rsidRPr="00E531CF">
        <w:rPr>
          <w:sz w:val="24"/>
          <w:szCs w:val="24"/>
        </w:rPr>
        <w:t xml:space="preserve">Regular and </w:t>
      </w:r>
      <w:proofErr w:type="spellStart"/>
      <w:r w:rsidRPr="00E531CF">
        <w:rPr>
          <w:sz w:val="24"/>
          <w:szCs w:val="24"/>
        </w:rPr>
        <w:t>ongoing</w:t>
      </w:r>
      <w:proofErr w:type="spellEnd"/>
      <w:r w:rsidRPr="00E531CF">
        <w:rPr>
          <w:sz w:val="24"/>
          <w:szCs w:val="24"/>
        </w:rPr>
        <w:t xml:space="preserve"> oral health education</w:t>
      </w:r>
    </w:p>
    <w:p w:rsidR="00CD3CDB" w:rsidRDefault="00CD3CDB" w:rsidP="0091665B">
      <w:pPr>
        <w:pStyle w:val="ListParagraph"/>
        <w:numPr>
          <w:ilvl w:val="0"/>
          <w:numId w:val="17"/>
        </w:numPr>
        <w:spacing w:after="0" w:line="240" w:lineRule="auto"/>
        <w:rPr>
          <w:sz w:val="24"/>
          <w:szCs w:val="24"/>
        </w:rPr>
      </w:pPr>
      <w:r w:rsidRPr="00E531CF">
        <w:rPr>
          <w:sz w:val="24"/>
          <w:szCs w:val="24"/>
        </w:rPr>
        <w:t xml:space="preserve">Regular </w:t>
      </w:r>
      <w:proofErr w:type="gramStart"/>
      <w:r w:rsidRPr="00E531CF">
        <w:rPr>
          <w:sz w:val="24"/>
          <w:szCs w:val="24"/>
        </w:rPr>
        <w:t>tooth-brushing</w:t>
      </w:r>
      <w:proofErr w:type="gramEnd"/>
      <w:r w:rsidRPr="00E531CF">
        <w:rPr>
          <w:sz w:val="24"/>
          <w:szCs w:val="24"/>
        </w:rPr>
        <w:t xml:space="preserve"> with toothpaste that contains fluoride (</w:t>
      </w:r>
      <w:proofErr w:type="spellStart"/>
      <w:r w:rsidRPr="00E531CF">
        <w:rPr>
          <w:sz w:val="24"/>
          <w:szCs w:val="24"/>
        </w:rPr>
        <w:t>Couzos</w:t>
      </w:r>
      <w:proofErr w:type="spellEnd"/>
      <w:r w:rsidRPr="00E531CF">
        <w:rPr>
          <w:sz w:val="24"/>
          <w:szCs w:val="24"/>
        </w:rPr>
        <w:t xml:space="preserve"> and Murray 2003)</w:t>
      </w:r>
      <w:r>
        <w:rPr>
          <w:sz w:val="24"/>
          <w:szCs w:val="24"/>
        </w:rPr>
        <w:t>.</w:t>
      </w:r>
    </w:p>
    <w:p w:rsidR="00CD3CDB" w:rsidRDefault="00CD3CDB" w:rsidP="00CD3CDB">
      <w:pPr>
        <w:spacing w:after="0" w:line="240" w:lineRule="auto"/>
        <w:rPr>
          <w:sz w:val="24"/>
          <w:szCs w:val="24"/>
        </w:rPr>
      </w:pPr>
    </w:p>
    <w:p w:rsidR="00CD3CDB" w:rsidRPr="00E531CF" w:rsidRDefault="00CD3CDB" w:rsidP="00CD3CDB">
      <w:pPr>
        <w:spacing w:after="0" w:line="240" w:lineRule="auto"/>
        <w:rPr>
          <w:sz w:val="24"/>
          <w:szCs w:val="24"/>
        </w:rPr>
      </w:pPr>
      <w:r w:rsidRPr="00E531CF">
        <w:rPr>
          <w:sz w:val="24"/>
          <w:szCs w:val="24"/>
        </w:rPr>
        <w:lastRenderedPageBreak/>
        <w:t xml:space="preserve">This paper </w:t>
      </w:r>
      <w:r>
        <w:rPr>
          <w:sz w:val="24"/>
          <w:szCs w:val="24"/>
        </w:rPr>
        <w:t>examines the extent</w:t>
      </w:r>
      <w:r w:rsidR="004A5E1D">
        <w:rPr>
          <w:sz w:val="24"/>
          <w:szCs w:val="24"/>
        </w:rPr>
        <w:t xml:space="preserve"> to which</w:t>
      </w:r>
      <w:r>
        <w:rPr>
          <w:sz w:val="24"/>
          <w:szCs w:val="24"/>
        </w:rPr>
        <w:t xml:space="preserve"> each of these methods</w:t>
      </w:r>
      <w:r w:rsidR="004A5E1D">
        <w:rPr>
          <w:sz w:val="24"/>
          <w:szCs w:val="24"/>
        </w:rPr>
        <w:t xml:space="preserve"> </w:t>
      </w:r>
      <w:proofErr w:type="gramStart"/>
      <w:r w:rsidR="004A5E1D">
        <w:rPr>
          <w:sz w:val="24"/>
          <w:szCs w:val="24"/>
        </w:rPr>
        <w:t>have</w:t>
      </w:r>
      <w:proofErr w:type="gramEnd"/>
      <w:r w:rsidR="004A5E1D">
        <w:rPr>
          <w:sz w:val="24"/>
          <w:szCs w:val="24"/>
        </w:rPr>
        <w:t xml:space="preserve"> been implemented</w:t>
      </w:r>
      <w:r>
        <w:rPr>
          <w:sz w:val="24"/>
          <w:szCs w:val="24"/>
        </w:rPr>
        <w:t xml:space="preserve"> </w:t>
      </w:r>
      <w:r w:rsidRPr="00E531CF">
        <w:rPr>
          <w:sz w:val="24"/>
          <w:szCs w:val="24"/>
        </w:rPr>
        <w:t xml:space="preserve">in the Kimberley. </w:t>
      </w:r>
    </w:p>
    <w:p w:rsidR="00C95DCC" w:rsidRPr="00E531CF" w:rsidRDefault="00C95DCC" w:rsidP="00E531CF">
      <w:pPr>
        <w:spacing w:after="0" w:line="240" w:lineRule="auto"/>
        <w:rPr>
          <w:sz w:val="24"/>
          <w:szCs w:val="24"/>
        </w:rPr>
      </w:pPr>
    </w:p>
    <w:p w:rsidR="00C95DCC" w:rsidRPr="00F54F3C" w:rsidRDefault="00C95DCC" w:rsidP="0091665B">
      <w:pPr>
        <w:pStyle w:val="ListParagraph"/>
        <w:numPr>
          <w:ilvl w:val="0"/>
          <w:numId w:val="2"/>
        </w:numPr>
        <w:spacing w:after="0" w:line="240" w:lineRule="auto"/>
        <w:rPr>
          <w:b/>
          <w:sz w:val="28"/>
          <w:szCs w:val="28"/>
          <w:u w:val="single"/>
        </w:rPr>
      </w:pPr>
      <w:r w:rsidRPr="00F54F3C">
        <w:rPr>
          <w:b/>
          <w:sz w:val="28"/>
          <w:szCs w:val="28"/>
          <w:u w:val="single"/>
        </w:rPr>
        <w:t>FLUORIDATION OF COMMUNITY WATER SUPPLIES.</w:t>
      </w:r>
    </w:p>
    <w:p w:rsidR="00693775" w:rsidRPr="00E531CF" w:rsidRDefault="00693775" w:rsidP="00693775">
      <w:pPr>
        <w:spacing w:after="0" w:line="240" w:lineRule="auto"/>
        <w:rPr>
          <w:b/>
          <w:sz w:val="24"/>
          <w:szCs w:val="24"/>
          <w:u w:val="single"/>
        </w:rPr>
      </w:pPr>
    </w:p>
    <w:p w:rsidR="00047297" w:rsidRPr="004A5E1D" w:rsidRDefault="007E59EE" w:rsidP="00AE0CEB">
      <w:pPr>
        <w:spacing w:after="0" w:line="240" w:lineRule="auto"/>
        <w:rPr>
          <w:sz w:val="24"/>
          <w:szCs w:val="24"/>
        </w:rPr>
      </w:pPr>
      <w:r>
        <w:rPr>
          <w:sz w:val="24"/>
          <w:szCs w:val="24"/>
        </w:rPr>
        <w:t>There is a body of evidence indicat</w:t>
      </w:r>
      <w:r w:rsidR="004A5E1D">
        <w:rPr>
          <w:sz w:val="24"/>
          <w:szCs w:val="24"/>
        </w:rPr>
        <w:t>ing</w:t>
      </w:r>
      <w:r>
        <w:rPr>
          <w:sz w:val="24"/>
          <w:szCs w:val="24"/>
        </w:rPr>
        <w:t xml:space="preserve"> that adding fluoride to water enhances oral health (</w:t>
      </w:r>
      <w:r w:rsidR="00540A6A">
        <w:rPr>
          <w:sz w:val="24"/>
          <w:szCs w:val="24"/>
        </w:rPr>
        <w:t xml:space="preserve">for example, </w:t>
      </w:r>
      <w:r>
        <w:rPr>
          <w:sz w:val="24"/>
          <w:szCs w:val="24"/>
        </w:rPr>
        <w:t xml:space="preserve">Slade et al 2013).  </w:t>
      </w:r>
      <w:r w:rsidR="004A5E1D">
        <w:rPr>
          <w:sz w:val="24"/>
          <w:szCs w:val="24"/>
        </w:rPr>
        <w:t xml:space="preserve"> </w:t>
      </w:r>
      <w:r w:rsidRPr="00047297">
        <w:rPr>
          <w:sz w:val="24"/>
          <w:szCs w:val="24"/>
        </w:rPr>
        <w:t>In 2013 t</w:t>
      </w:r>
      <w:r w:rsidR="00AE0CEB" w:rsidRPr="00047297">
        <w:rPr>
          <w:sz w:val="24"/>
          <w:szCs w:val="24"/>
        </w:rPr>
        <w:t>he Natio</w:t>
      </w:r>
      <w:r w:rsidRPr="00047297">
        <w:rPr>
          <w:sz w:val="24"/>
          <w:szCs w:val="24"/>
        </w:rPr>
        <w:t>nal Health and Medical Research</w:t>
      </w:r>
      <w:r w:rsidRPr="00047297">
        <w:rPr>
          <w:rFonts w:cs="Arial"/>
          <w:sz w:val="24"/>
          <w:szCs w:val="24"/>
          <w:lang w:val="en"/>
        </w:rPr>
        <w:t xml:space="preserve"> Council (NHMRC</w:t>
      </w:r>
      <w:r w:rsidR="00047297" w:rsidRPr="00047297">
        <w:rPr>
          <w:rFonts w:cs="Arial"/>
          <w:sz w:val="24"/>
          <w:szCs w:val="24"/>
          <w:lang w:val="en"/>
        </w:rPr>
        <w:t xml:space="preserve"> 2007</w:t>
      </w:r>
      <w:r w:rsidRPr="00047297">
        <w:rPr>
          <w:rFonts w:cs="Arial"/>
          <w:sz w:val="24"/>
          <w:szCs w:val="24"/>
          <w:lang w:val="en"/>
        </w:rPr>
        <w:t>) reaffirmed its position that</w:t>
      </w:r>
      <w:r w:rsidR="00047297">
        <w:rPr>
          <w:rFonts w:cs="Arial"/>
          <w:sz w:val="24"/>
          <w:szCs w:val="24"/>
          <w:lang w:val="en"/>
        </w:rPr>
        <w:t>:</w:t>
      </w:r>
    </w:p>
    <w:p w:rsidR="007E59EE" w:rsidRPr="00CD3CDB" w:rsidRDefault="007E59EE" w:rsidP="00047297">
      <w:pPr>
        <w:spacing w:after="0" w:line="240" w:lineRule="auto"/>
        <w:ind w:left="720" w:firstLine="60"/>
        <w:rPr>
          <w:rFonts w:cs="Arial"/>
          <w:color w:val="2F5496" w:themeColor="accent5" w:themeShade="BF"/>
          <w:sz w:val="24"/>
          <w:szCs w:val="24"/>
          <w:lang w:val="en"/>
        </w:rPr>
      </w:pPr>
      <w:r w:rsidRPr="00CD3CDB">
        <w:rPr>
          <w:rFonts w:cs="Arial"/>
          <w:color w:val="2F5496" w:themeColor="accent5" w:themeShade="BF"/>
          <w:sz w:val="24"/>
          <w:szCs w:val="24"/>
          <w:lang w:val="en"/>
        </w:rPr>
        <w:t xml:space="preserve">“Fluoridation of drinking water remains the most effective and socially equitable means of achieving community-wide exposure to the caries prevention effects of fluoride. It is recommended that water be fluoridated in the </w:t>
      </w:r>
      <w:r w:rsidRPr="00CD3CDB">
        <w:rPr>
          <w:rFonts w:cs="Arial"/>
          <w:b/>
          <w:color w:val="2F5496" w:themeColor="accent5" w:themeShade="BF"/>
          <w:sz w:val="24"/>
          <w:szCs w:val="24"/>
          <w:lang w:val="en"/>
        </w:rPr>
        <w:t>target range of 0.6 to 1.1 mg/L,</w:t>
      </w:r>
      <w:r w:rsidRPr="00CD3CDB">
        <w:rPr>
          <w:rFonts w:cs="Arial"/>
          <w:color w:val="2F5496" w:themeColor="accent5" w:themeShade="BF"/>
          <w:sz w:val="24"/>
          <w:szCs w:val="24"/>
          <w:lang w:val="en"/>
        </w:rPr>
        <w:t xml:space="preserve"> depending on climate, to balance reduction of dental caries and occurrence of dental fluorosis”.</w:t>
      </w:r>
    </w:p>
    <w:p w:rsidR="00AE0CEB" w:rsidRDefault="00AE0CEB" w:rsidP="00AE0CEB">
      <w:pPr>
        <w:spacing w:after="0" w:line="240" w:lineRule="auto"/>
        <w:rPr>
          <w:rFonts w:ascii="Calibri" w:hAnsi="Calibri"/>
          <w:sz w:val="24"/>
          <w:szCs w:val="24"/>
        </w:rPr>
      </w:pPr>
    </w:p>
    <w:p w:rsidR="004A5E1D" w:rsidRDefault="004A5E1D" w:rsidP="00AE0CEB">
      <w:pPr>
        <w:spacing w:after="0" w:line="240" w:lineRule="auto"/>
        <w:rPr>
          <w:sz w:val="24"/>
          <w:szCs w:val="24"/>
        </w:rPr>
      </w:pPr>
      <w:r>
        <w:rPr>
          <w:sz w:val="24"/>
          <w:szCs w:val="24"/>
        </w:rPr>
        <w:t>The Australian Dental Association (2013) recommends fluoridisation of water in all Aboriginal communities with a population greater than 500.</w:t>
      </w:r>
    </w:p>
    <w:p w:rsidR="004A5E1D" w:rsidRPr="00AE0CEB" w:rsidRDefault="004A5E1D" w:rsidP="00AE0CEB">
      <w:pPr>
        <w:spacing w:after="0" w:line="240" w:lineRule="auto"/>
        <w:rPr>
          <w:rFonts w:ascii="Calibri" w:hAnsi="Calibri"/>
          <w:sz w:val="24"/>
          <w:szCs w:val="24"/>
        </w:rPr>
      </w:pPr>
    </w:p>
    <w:p w:rsidR="00AE0CEB" w:rsidRDefault="006B6D12" w:rsidP="00CD3CDB">
      <w:pPr>
        <w:widowControl w:val="0"/>
        <w:spacing w:after="0" w:line="240" w:lineRule="auto"/>
        <w:rPr>
          <w:rFonts w:ascii="Calibri" w:hAnsi="Calibri"/>
          <w:sz w:val="24"/>
          <w:szCs w:val="24"/>
        </w:rPr>
      </w:pPr>
      <w:r>
        <w:rPr>
          <w:rFonts w:ascii="Calibri" w:hAnsi="Calibri"/>
          <w:sz w:val="24"/>
          <w:szCs w:val="24"/>
        </w:rPr>
        <w:t>Currently, o</w:t>
      </w:r>
      <w:r w:rsidR="00AE0CEB" w:rsidRPr="00AE0CEB">
        <w:rPr>
          <w:rFonts w:ascii="Calibri" w:hAnsi="Calibri"/>
          <w:sz w:val="24"/>
          <w:szCs w:val="24"/>
        </w:rPr>
        <w:t>nly Broome and Derby town water schemes have fluoride added and monitored as part of the Fluoridation of Public Water Supplies Act 1966</w:t>
      </w:r>
      <w:r w:rsidR="006E0771">
        <w:rPr>
          <w:rFonts w:ascii="Calibri" w:hAnsi="Calibri"/>
          <w:sz w:val="24"/>
          <w:szCs w:val="24"/>
        </w:rPr>
        <w:t xml:space="preserve"> (Water Corporation 2014)</w:t>
      </w:r>
      <w:r w:rsidR="004A5E1D">
        <w:rPr>
          <w:rFonts w:ascii="Calibri" w:hAnsi="Calibri"/>
          <w:sz w:val="24"/>
          <w:szCs w:val="24"/>
        </w:rPr>
        <w:t xml:space="preserve">. </w:t>
      </w:r>
      <w:r w:rsidR="00F27427">
        <w:rPr>
          <w:rFonts w:ascii="Calibri" w:hAnsi="Calibri"/>
          <w:sz w:val="24"/>
          <w:szCs w:val="24"/>
        </w:rPr>
        <w:t xml:space="preserve"> </w:t>
      </w:r>
      <w:r w:rsidR="00AE0CEB" w:rsidRPr="00AE0CEB">
        <w:rPr>
          <w:rFonts w:ascii="Calibri" w:hAnsi="Calibri"/>
          <w:sz w:val="24"/>
          <w:szCs w:val="24"/>
        </w:rPr>
        <w:t>Broome averages 0.7mg/L and Derby 0.6mg/L</w:t>
      </w:r>
      <w:r w:rsidR="00A22B60">
        <w:rPr>
          <w:rFonts w:ascii="Calibri" w:hAnsi="Calibri"/>
          <w:sz w:val="24"/>
          <w:szCs w:val="24"/>
        </w:rPr>
        <w:t>.</w:t>
      </w:r>
      <w:r w:rsidR="004A5E1D">
        <w:rPr>
          <w:rFonts w:ascii="Calibri" w:hAnsi="Calibri"/>
          <w:sz w:val="24"/>
          <w:szCs w:val="24"/>
        </w:rPr>
        <w:t xml:space="preserve">  </w:t>
      </w:r>
      <w:r>
        <w:rPr>
          <w:rFonts w:ascii="Calibri" w:hAnsi="Calibri"/>
          <w:sz w:val="24"/>
          <w:szCs w:val="24"/>
        </w:rPr>
        <w:t>Provision of fluoride in</w:t>
      </w:r>
      <w:r w:rsidR="004A5E1D">
        <w:rPr>
          <w:rFonts w:ascii="Calibri" w:hAnsi="Calibri"/>
          <w:sz w:val="24"/>
          <w:szCs w:val="24"/>
        </w:rPr>
        <w:t xml:space="preserve"> the</w:t>
      </w:r>
      <w:r>
        <w:rPr>
          <w:rFonts w:ascii="Calibri" w:hAnsi="Calibri"/>
          <w:sz w:val="24"/>
          <w:szCs w:val="24"/>
        </w:rPr>
        <w:t xml:space="preserve"> </w:t>
      </w:r>
      <w:proofErr w:type="spellStart"/>
      <w:r>
        <w:rPr>
          <w:rFonts w:ascii="Calibri" w:hAnsi="Calibri"/>
          <w:sz w:val="24"/>
          <w:szCs w:val="24"/>
        </w:rPr>
        <w:t>Kununurra</w:t>
      </w:r>
      <w:proofErr w:type="spellEnd"/>
      <w:r>
        <w:rPr>
          <w:rFonts w:ascii="Calibri" w:hAnsi="Calibri"/>
          <w:sz w:val="24"/>
          <w:szCs w:val="24"/>
        </w:rPr>
        <w:t xml:space="preserve"> water supply is</w:t>
      </w:r>
      <w:r w:rsidR="008B0154">
        <w:rPr>
          <w:rFonts w:ascii="Calibri" w:hAnsi="Calibri"/>
          <w:sz w:val="24"/>
          <w:szCs w:val="24"/>
        </w:rPr>
        <w:t xml:space="preserve"> being</w:t>
      </w:r>
      <w:r>
        <w:rPr>
          <w:rFonts w:ascii="Calibri" w:hAnsi="Calibri"/>
          <w:sz w:val="24"/>
          <w:szCs w:val="24"/>
        </w:rPr>
        <w:t xml:space="preserve"> planned</w:t>
      </w:r>
      <w:r w:rsidR="008B0154">
        <w:rPr>
          <w:rFonts w:ascii="Calibri" w:hAnsi="Calibri"/>
          <w:sz w:val="24"/>
          <w:szCs w:val="24"/>
        </w:rPr>
        <w:t>.</w:t>
      </w:r>
      <w:r>
        <w:rPr>
          <w:rFonts w:ascii="Calibri" w:hAnsi="Calibri"/>
          <w:sz w:val="24"/>
          <w:szCs w:val="24"/>
        </w:rPr>
        <w:t xml:space="preserve"> </w:t>
      </w:r>
    </w:p>
    <w:p w:rsidR="00A22B60" w:rsidRPr="00AE0CEB" w:rsidRDefault="00A22B60" w:rsidP="00AE0CEB">
      <w:pPr>
        <w:spacing w:after="0" w:line="240" w:lineRule="auto"/>
        <w:rPr>
          <w:rFonts w:ascii="Calibri" w:hAnsi="Calibri"/>
          <w:sz w:val="24"/>
          <w:szCs w:val="24"/>
        </w:rPr>
      </w:pPr>
    </w:p>
    <w:p w:rsidR="00AE0CEB" w:rsidRPr="00AE0CEB" w:rsidRDefault="00AE0CEB" w:rsidP="00991320">
      <w:pPr>
        <w:widowControl w:val="0"/>
        <w:spacing w:after="0" w:line="240" w:lineRule="auto"/>
        <w:rPr>
          <w:rFonts w:ascii="Calibri" w:hAnsi="Calibri" w:cs="Arial"/>
          <w:sz w:val="24"/>
          <w:szCs w:val="24"/>
          <w:lang w:val="en-AU"/>
        </w:rPr>
      </w:pPr>
      <w:r w:rsidRPr="00AE0CEB">
        <w:rPr>
          <w:rFonts w:ascii="Calibri" w:hAnsi="Calibri" w:cs="Arial"/>
          <w:sz w:val="24"/>
          <w:szCs w:val="24"/>
        </w:rPr>
        <w:t xml:space="preserve">Fluoride </w:t>
      </w:r>
      <w:r w:rsidR="004A5E1D">
        <w:rPr>
          <w:rFonts w:ascii="Calibri" w:hAnsi="Calibri" w:cs="Arial"/>
          <w:sz w:val="24"/>
          <w:szCs w:val="24"/>
        </w:rPr>
        <w:t>occurs naturally in some water.  A</w:t>
      </w:r>
      <w:r w:rsidRPr="00AE0CEB">
        <w:rPr>
          <w:rFonts w:ascii="Calibri" w:hAnsi="Calibri" w:cs="Arial"/>
          <w:sz w:val="24"/>
          <w:szCs w:val="24"/>
        </w:rPr>
        <w:t>verage fluoride concentr</w:t>
      </w:r>
      <w:r w:rsidR="004A5E1D">
        <w:rPr>
          <w:rFonts w:ascii="Calibri" w:hAnsi="Calibri" w:cs="Arial"/>
          <w:sz w:val="24"/>
          <w:szCs w:val="24"/>
        </w:rPr>
        <w:t>ations occurring naturally are:</w:t>
      </w:r>
    </w:p>
    <w:p w:rsidR="00AE0CEB" w:rsidRDefault="00AE0CEB" w:rsidP="00991320">
      <w:pPr>
        <w:widowControl w:val="0"/>
        <w:spacing w:after="0" w:line="240" w:lineRule="auto"/>
        <w:rPr>
          <w:rFonts w:ascii="Calibri" w:hAnsi="Calibri" w:cs="Arial"/>
          <w:sz w:val="24"/>
          <w:szCs w:val="24"/>
        </w:rPr>
      </w:pPr>
      <w:r w:rsidRPr="00AE0CEB">
        <w:rPr>
          <w:rFonts w:ascii="Calibri" w:hAnsi="Calibri" w:cs="Arial"/>
          <w:sz w:val="24"/>
          <w:szCs w:val="24"/>
        </w:rPr>
        <w:t xml:space="preserve">Halls Creek 0.5 mg/L, </w:t>
      </w:r>
      <w:proofErr w:type="spellStart"/>
      <w:r w:rsidRPr="00AE0CEB">
        <w:rPr>
          <w:rFonts w:ascii="Calibri" w:hAnsi="Calibri" w:cs="Arial"/>
          <w:sz w:val="24"/>
          <w:szCs w:val="24"/>
        </w:rPr>
        <w:t>Kununurra</w:t>
      </w:r>
      <w:proofErr w:type="spellEnd"/>
      <w:r w:rsidRPr="00AE0CEB">
        <w:rPr>
          <w:rFonts w:ascii="Calibri" w:hAnsi="Calibri" w:cs="Arial"/>
          <w:sz w:val="24"/>
          <w:szCs w:val="24"/>
        </w:rPr>
        <w:t xml:space="preserve"> 0.43mg/L, Fitzroy Crossing 0.25mg/L</w:t>
      </w:r>
      <w:r w:rsidR="004A5E1D">
        <w:rPr>
          <w:rFonts w:ascii="Calibri" w:hAnsi="Calibri" w:cs="Arial"/>
          <w:sz w:val="24"/>
          <w:szCs w:val="24"/>
        </w:rPr>
        <w:t>, Wyndham</w:t>
      </w:r>
      <w:r w:rsidRPr="00AE0CEB">
        <w:rPr>
          <w:rFonts w:ascii="Calibri" w:hAnsi="Calibri" w:cs="Arial"/>
          <w:sz w:val="24"/>
          <w:szCs w:val="24"/>
        </w:rPr>
        <w:t xml:space="preserve"> &lt;0.1 mg/L</w:t>
      </w:r>
      <w:r w:rsidR="00A22B60">
        <w:rPr>
          <w:rFonts w:ascii="Calibri" w:hAnsi="Calibri" w:cs="Arial"/>
          <w:sz w:val="24"/>
          <w:szCs w:val="24"/>
        </w:rPr>
        <w:t>.</w:t>
      </w:r>
    </w:p>
    <w:p w:rsidR="00A22B60" w:rsidRDefault="00A22B60" w:rsidP="00AE0CEB">
      <w:pPr>
        <w:spacing w:after="0" w:line="240" w:lineRule="auto"/>
        <w:rPr>
          <w:rFonts w:ascii="Calibri" w:hAnsi="Calibri" w:cs="Arial"/>
          <w:sz w:val="24"/>
          <w:szCs w:val="24"/>
        </w:rPr>
      </w:pPr>
    </w:p>
    <w:p w:rsidR="003D012C" w:rsidRPr="00EB671A" w:rsidRDefault="003D012C" w:rsidP="003D012C">
      <w:pPr>
        <w:spacing w:after="0" w:line="240" w:lineRule="auto"/>
        <w:rPr>
          <w:b/>
          <w:color w:val="FF0066"/>
          <w:sz w:val="24"/>
          <w:szCs w:val="24"/>
          <w:lang w:val="en-AU"/>
        </w:rPr>
      </w:pPr>
      <w:r w:rsidRPr="00EB671A">
        <w:rPr>
          <w:b/>
          <w:color w:val="FF0066"/>
          <w:sz w:val="24"/>
          <w:szCs w:val="24"/>
          <w:lang w:val="en-AU"/>
        </w:rPr>
        <w:t>Key findings:</w:t>
      </w:r>
    </w:p>
    <w:p w:rsidR="00A22B60" w:rsidRPr="00EB671A" w:rsidRDefault="00A22B60" w:rsidP="0091665B">
      <w:pPr>
        <w:pStyle w:val="ListParagraph"/>
        <w:widowControl w:val="0"/>
        <w:numPr>
          <w:ilvl w:val="0"/>
          <w:numId w:val="20"/>
        </w:numPr>
        <w:spacing w:after="0" w:line="240" w:lineRule="auto"/>
        <w:rPr>
          <w:rFonts w:ascii="Calibri" w:hAnsi="Calibri" w:cs="Arial"/>
          <w:color w:val="FF0066"/>
          <w:sz w:val="24"/>
          <w:szCs w:val="24"/>
        </w:rPr>
      </w:pPr>
      <w:r w:rsidRPr="00EB671A">
        <w:rPr>
          <w:rFonts w:ascii="Calibri" w:hAnsi="Calibri" w:cs="Arial"/>
          <w:color w:val="FF0066"/>
          <w:sz w:val="24"/>
          <w:szCs w:val="24"/>
        </w:rPr>
        <w:t xml:space="preserve">Only </w:t>
      </w:r>
      <w:r w:rsidR="00047297" w:rsidRPr="00EB671A">
        <w:rPr>
          <w:rFonts w:ascii="Calibri" w:hAnsi="Calibri" w:cs="Arial"/>
          <w:color w:val="FF0066"/>
          <w:sz w:val="24"/>
          <w:szCs w:val="24"/>
        </w:rPr>
        <w:t xml:space="preserve">two </w:t>
      </w:r>
      <w:r w:rsidRPr="00EB671A">
        <w:rPr>
          <w:rFonts w:ascii="Calibri" w:hAnsi="Calibri" w:cs="Arial"/>
          <w:color w:val="FF0066"/>
          <w:sz w:val="24"/>
          <w:szCs w:val="24"/>
        </w:rPr>
        <w:t>Kimberley town</w:t>
      </w:r>
      <w:r w:rsidR="006B6D12" w:rsidRPr="00EB671A">
        <w:rPr>
          <w:rFonts w:ascii="Calibri" w:hAnsi="Calibri" w:cs="Arial"/>
          <w:color w:val="FF0066"/>
          <w:sz w:val="24"/>
          <w:szCs w:val="24"/>
        </w:rPr>
        <w:t>s currently</w:t>
      </w:r>
      <w:r w:rsidRPr="00EB671A">
        <w:rPr>
          <w:rFonts w:ascii="Calibri" w:hAnsi="Calibri" w:cs="Arial"/>
          <w:color w:val="FF0066"/>
          <w:sz w:val="24"/>
          <w:szCs w:val="24"/>
        </w:rPr>
        <w:t xml:space="preserve"> ha</w:t>
      </w:r>
      <w:r w:rsidR="00047297" w:rsidRPr="00EB671A">
        <w:rPr>
          <w:rFonts w:ascii="Calibri" w:hAnsi="Calibri" w:cs="Arial"/>
          <w:color w:val="FF0066"/>
          <w:sz w:val="24"/>
          <w:szCs w:val="24"/>
        </w:rPr>
        <w:t>ve</w:t>
      </w:r>
      <w:r w:rsidRPr="00EB671A">
        <w:rPr>
          <w:rFonts w:ascii="Calibri" w:hAnsi="Calibri" w:cs="Arial"/>
          <w:color w:val="FF0066"/>
          <w:sz w:val="24"/>
          <w:szCs w:val="24"/>
        </w:rPr>
        <w:t xml:space="preserve"> fluoridated water </w:t>
      </w:r>
      <w:proofErr w:type="gramStart"/>
      <w:r w:rsidRPr="00EB671A">
        <w:rPr>
          <w:rFonts w:ascii="Calibri" w:hAnsi="Calibri" w:cs="Arial"/>
          <w:color w:val="FF0066"/>
          <w:sz w:val="24"/>
          <w:szCs w:val="24"/>
        </w:rPr>
        <w:t>supplies</w:t>
      </w:r>
      <w:r w:rsidR="00047297" w:rsidRPr="00EB671A">
        <w:rPr>
          <w:rFonts w:ascii="Calibri" w:hAnsi="Calibri" w:cs="Arial"/>
          <w:color w:val="FF0066"/>
          <w:sz w:val="24"/>
          <w:szCs w:val="24"/>
        </w:rPr>
        <w:t xml:space="preserve"> which</w:t>
      </w:r>
      <w:proofErr w:type="gramEnd"/>
      <w:r w:rsidR="00047297" w:rsidRPr="00EB671A">
        <w:rPr>
          <w:rFonts w:ascii="Calibri" w:hAnsi="Calibri" w:cs="Arial"/>
          <w:color w:val="FF0066"/>
          <w:sz w:val="24"/>
          <w:szCs w:val="24"/>
        </w:rPr>
        <w:t xml:space="preserve"> meet the NHMRC recommendation </w:t>
      </w:r>
      <w:r w:rsidRPr="00EB671A">
        <w:rPr>
          <w:color w:val="FF0066"/>
          <w:sz w:val="24"/>
          <w:szCs w:val="24"/>
        </w:rPr>
        <w:t>necessary for effective prevention of dental disease</w:t>
      </w:r>
      <w:r w:rsidRPr="00EB671A">
        <w:rPr>
          <w:rFonts w:ascii="Calibri" w:hAnsi="Calibri" w:cs="Arial"/>
          <w:color w:val="FF0066"/>
          <w:sz w:val="24"/>
          <w:szCs w:val="24"/>
        </w:rPr>
        <w:t xml:space="preserve"> </w:t>
      </w:r>
      <w:r w:rsidR="00047297" w:rsidRPr="00EB671A">
        <w:rPr>
          <w:rFonts w:ascii="Calibri" w:hAnsi="Calibri" w:cs="Arial"/>
          <w:color w:val="FF0066"/>
          <w:sz w:val="24"/>
          <w:szCs w:val="24"/>
        </w:rPr>
        <w:t xml:space="preserve">and are </w:t>
      </w:r>
      <w:r w:rsidR="00047297" w:rsidRPr="00EB671A">
        <w:rPr>
          <w:color w:val="FF0066"/>
          <w:sz w:val="24"/>
          <w:szCs w:val="24"/>
        </w:rPr>
        <w:t>comparable to metropolitan standards.</w:t>
      </w:r>
    </w:p>
    <w:p w:rsidR="00A22B60" w:rsidRPr="00EB671A" w:rsidRDefault="00A22B60" w:rsidP="00AE0CEB">
      <w:pPr>
        <w:spacing w:after="0" w:line="240" w:lineRule="auto"/>
        <w:rPr>
          <w:rFonts w:ascii="Calibri" w:hAnsi="Calibri" w:cs="Arial"/>
          <w:color w:val="FF0066"/>
          <w:sz w:val="24"/>
          <w:szCs w:val="24"/>
        </w:rPr>
      </w:pPr>
    </w:p>
    <w:p w:rsidR="009A485C" w:rsidRPr="00EB671A" w:rsidRDefault="00A22B60" w:rsidP="0091665B">
      <w:pPr>
        <w:pStyle w:val="ListParagraph"/>
        <w:numPr>
          <w:ilvl w:val="0"/>
          <w:numId w:val="20"/>
        </w:numPr>
        <w:spacing w:after="0" w:line="240" w:lineRule="auto"/>
        <w:rPr>
          <w:color w:val="FF0066"/>
          <w:sz w:val="24"/>
          <w:szCs w:val="24"/>
        </w:rPr>
      </w:pPr>
      <w:r w:rsidRPr="00EB671A">
        <w:rPr>
          <w:color w:val="FF0066"/>
          <w:sz w:val="24"/>
          <w:szCs w:val="24"/>
        </w:rPr>
        <w:t xml:space="preserve">No Kimberley communities have a fluoridated water supply.   Only 3 of the 18 (9%) of communities </w:t>
      </w:r>
      <w:r w:rsidR="00E10B4E" w:rsidRPr="00EB671A">
        <w:rPr>
          <w:color w:val="FF0066"/>
          <w:sz w:val="24"/>
          <w:szCs w:val="24"/>
        </w:rPr>
        <w:t xml:space="preserve">large enough to warrant </w:t>
      </w:r>
      <w:r w:rsidRPr="00EB671A">
        <w:rPr>
          <w:color w:val="FF0066"/>
          <w:sz w:val="24"/>
          <w:szCs w:val="24"/>
        </w:rPr>
        <w:t xml:space="preserve">health clinics have naturally occurring fluoride </w:t>
      </w:r>
      <w:proofErr w:type="gramStart"/>
      <w:r w:rsidRPr="00EB671A">
        <w:rPr>
          <w:color w:val="FF0066"/>
          <w:sz w:val="24"/>
          <w:szCs w:val="24"/>
        </w:rPr>
        <w:t>levels which</w:t>
      </w:r>
      <w:proofErr w:type="gramEnd"/>
      <w:r w:rsidRPr="00EB671A">
        <w:rPr>
          <w:color w:val="FF0066"/>
          <w:sz w:val="24"/>
          <w:szCs w:val="24"/>
        </w:rPr>
        <w:t xml:space="preserve"> exceed the NHMRC recommendation</w:t>
      </w:r>
      <w:r w:rsidR="004A5E1D">
        <w:rPr>
          <w:color w:val="FF0066"/>
          <w:sz w:val="24"/>
          <w:szCs w:val="24"/>
        </w:rPr>
        <w:t xml:space="preserve"> (Water Corporation 2015)</w:t>
      </w:r>
      <w:r w:rsidRPr="00EB671A">
        <w:rPr>
          <w:color w:val="FF0066"/>
          <w:sz w:val="24"/>
          <w:szCs w:val="24"/>
        </w:rPr>
        <w:t xml:space="preserve">. </w:t>
      </w:r>
    </w:p>
    <w:p w:rsidR="00C95DCC" w:rsidRPr="00E531CF" w:rsidRDefault="00C95DCC" w:rsidP="00E531CF">
      <w:pPr>
        <w:pStyle w:val="ListParagraph"/>
        <w:spacing w:after="0" w:line="240" w:lineRule="auto"/>
        <w:rPr>
          <w:color w:val="0070C0"/>
          <w:sz w:val="24"/>
          <w:szCs w:val="24"/>
        </w:rPr>
      </w:pPr>
    </w:p>
    <w:p w:rsidR="00F4575A" w:rsidRPr="004A5E1D" w:rsidRDefault="00F4575A" w:rsidP="00E531CF">
      <w:pPr>
        <w:spacing w:after="0" w:line="240" w:lineRule="auto"/>
        <w:rPr>
          <w:b/>
          <w:sz w:val="28"/>
          <w:szCs w:val="28"/>
        </w:rPr>
      </w:pPr>
    </w:p>
    <w:p w:rsidR="00F54F3C" w:rsidRDefault="00C95DCC" w:rsidP="001E6C58">
      <w:pPr>
        <w:pStyle w:val="ListParagraph"/>
        <w:numPr>
          <w:ilvl w:val="0"/>
          <w:numId w:val="2"/>
        </w:numPr>
        <w:spacing w:after="0" w:line="240" w:lineRule="auto"/>
        <w:ind w:left="357" w:hanging="357"/>
        <w:rPr>
          <w:b/>
          <w:sz w:val="24"/>
          <w:szCs w:val="24"/>
          <w:u w:val="single"/>
        </w:rPr>
      </w:pPr>
      <w:r w:rsidRPr="00B060A1">
        <w:rPr>
          <w:b/>
          <w:sz w:val="28"/>
          <w:szCs w:val="28"/>
          <w:u w:val="single"/>
        </w:rPr>
        <w:t xml:space="preserve">ACCESS TO DENTAL CARE </w:t>
      </w:r>
      <w:r w:rsidR="00F54F3C" w:rsidRPr="00B060A1">
        <w:rPr>
          <w:b/>
          <w:sz w:val="28"/>
          <w:szCs w:val="28"/>
          <w:u w:val="single"/>
        </w:rPr>
        <w:t>FOR ASSESSMENT AND INTERVENTION</w:t>
      </w:r>
    </w:p>
    <w:p w:rsidR="00B060A1" w:rsidRDefault="00B060A1" w:rsidP="00B060A1">
      <w:pPr>
        <w:spacing w:after="0" w:line="240" w:lineRule="auto"/>
        <w:rPr>
          <w:b/>
          <w:sz w:val="24"/>
          <w:szCs w:val="24"/>
          <w:u w:val="single"/>
        </w:rPr>
      </w:pPr>
    </w:p>
    <w:p w:rsidR="00B060A1" w:rsidRPr="00DC4883" w:rsidRDefault="00DC4883" w:rsidP="00B060A1">
      <w:pPr>
        <w:spacing w:after="0" w:line="240" w:lineRule="auto"/>
        <w:rPr>
          <w:sz w:val="24"/>
          <w:szCs w:val="24"/>
        </w:rPr>
      </w:pPr>
      <w:r>
        <w:rPr>
          <w:sz w:val="24"/>
          <w:szCs w:val="24"/>
        </w:rPr>
        <w:t xml:space="preserve">NB. </w:t>
      </w:r>
      <w:r w:rsidR="00B060A1" w:rsidRPr="00DC4883">
        <w:rPr>
          <w:sz w:val="24"/>
          <w:szCs w:val="24"/>
        </w:rPr>
        <w:t xml:space="preserve">Details regarding the scope of practice for dental </w:t>
      </w:r>
      <w:r w:rsidRPr="00DC4883">
        <w:rPr>
          <w:sz w:val="24"/>
          <w:szCs w:val="24"/>
        </w:rPr>
        <w:t>practitioners can be found at Appendix 1.</w:t>
      </w:r>
    </w:p>
    <w:p w:rsidR="00DC4883" w:rsidRPr="00B060A1" w:rsidRDefault="00DC4883" w:rsidP="00B060A1">
      <w:pPr>
        <w:spacing w:after="0" w:line="240" w:lineRule="auto"/>
        <w:rPr>
          <w:b/>
          <w:sz w:val="24"/>
          <w:szCs w:val="24"/>
          <w:u w:val="single"/>
        </w:rPr>
      </w:pPr>
    </w:p>
    <w:p w:rsidR="00F94190" w:rsidRPr="008B0154" w:rsidRDefault="00EB671A" w:rsidP="008B0154">
      <w:pPr>
        <w:spacing w:after="120"/>
        <w:rPr>
          <w:b/>
          <w:sz w:val="24"/>
          <w:szCs w:val="24"/>
        </w:rPr>
      </w:pPr>
      <w:r w:rsidRPr="008B0154">
        <w:rPr>
          <w:b/>
          <w:sz w:val="24"/>
          <w:szCs w:val="24"/>
        </w:rPr>
        <w:t xml:space="preserve">2.1 </w:t>
      </w:r>
      <w:r w:rsidR="004A5E1D">
        <w:rPr>
          <w:b/>
          <w:sz w:val="24"/>
          <w:szCs w:val="24"/>
        </w:rPr>
        <w:t xml:space="preserve">  </w:t>
      </w:r>
      <w:r w:rsidRPr="008B0154">
        <w:rPr>
          <w:b/>
          <w:sz w:val="24"/>
          <w:szCs w:val="24"/>
        </w:rPr>
        <w:t>SERVICE DELIVERY TO ADULTS BY DENTAL HEALTH SERVICES</w:t>
      </w:r>
    </w:p>
    <w:p w:rsidR="00047297" w:rsidRDefault="00B517B1" w:rsidP="00047297">
      <w:pPr>
        <w:spacing w:after="0" w:line="240" w:lineRule="auto"/>
        <w:rPr>
          <w:sz w:val="24"/>
          <w:szCs w:val="24"/>
        </w:rPr>
      </w:pPr>
      <w:r w:rsidRPr="00E531CF">
        <w:rPr>
          <w:rFonts w:cstheme="minorHAnsi"/>
          <w:sz w:val="24"/>
          <w:szCs w:val="24"/>
          <w:lang w:val="en-AU"/>
        </w:rPr>
        <w:t xml:space="preserve">The </w:t>
      </w:r>
      <w:r w:rsidR="00090452" w:rsidRPr="00E531CF">
        <w:rPr>
          <w:rFonts w:cstheme="minorHAnsi"/>
          <w:sz w:val="24"/>
          <w:szCs w:val="24"/>
          <w:lang w:val="en-AU"/>
        </w:rPr>
        <w:t>WA Government</w:t>
      </w:r>
      <w:r w:rsidRPr="00E531CF">
        <w:rPr>
          <w:rFonts w:cstheme="minorHAnsi"/>
          <w:sz w:val="24"/>
          <w:szCs w:val="24"/>
          <w:lang w:val="en-AU"/>
        </w:rPr>
        <w:t xml:space="preserve"> Dental Health Services (DHS) provides 5</w:t>
      </w:r>
      <w:r w:rsidR="00F27427">
        <w:rPr>
          <w:rFonts w:cstheme="minorHAnsi"/>
          <w:sz w:val="24"/>
          <w:szCs w:val="24"/>
          <w:lang w:val="en-AU"/>
        </w:rPr>
        <w:t>.0</w:t>
      </w:r>
      <w:r w:rsidR="00897B2C" w:rsidRPr="00E531CF">
        <w:rPr>
          <w:rFonts w:cstheme="minorHAnsi"/>
          <w:sz w:val="24"/>
          <w:szCs w:val="24"/>
          <w:lang w:val="en-AU"/>
        </w:rPr>
        <w:t xml:space="preserve"> </w:t>
      </w:r>
      <w:r w:rsidRPr="00E531CF">
        <w:rPr>
          <w:rFonts w:cstheme="minorHAnsi"/>
          <w:sz w:val="24"/>
          <w:szCs w:val="24"/>
          <w:lang w:val="en-AU"/>
        </w:rPr>
        <w:t>FTE</w:t>
      </w:r>
      <w:r w:rsidR="00090452" w:rsidRPr="00E531CF">
        <w:rPr>
          <w:rFonts w:cstheme="minorHAnsi"/>
          <w:sz w:val="24"/>
          <w:szCs w:val="24"/>
          <w:lang w:val="en-AU"/>
        </w:rPr>
        <w:t xml:space="preserve"> </w:t>
      </w:r>
      <w:r w:rsidR="00F27427">
        <w:rPr>
          <w:rFonts w:cstheme="minorHAnsi"/>
          <w:sz w:val="24"/>
          <w:szCs w:val="24"/>
          <w:lang w:val="en-AU"/>
        </w:rPr>
        <w:t>d</w:t>
      </w:r>
      <w:r w:rsidR="00090452" w:rsidRPr="00E531CF">
        <w:rPr>
          <w:rFonts w:cstheme="minorHAnsi"/>
          <w:sz w:val="24"/>
          <w:szCs w:val="24"/>
          <w:lang w:val="en-AU"/>
        </w:rPr>
        <w:t xml:space="preserve">ental </w:t>
      </w:r>
      <w:r w:rsidR="00F27427">
        <w:rPr>
          <w:rFonts w:cstheme="minorHAnsi"/>
          <w:sz w:val="24"/>
          <w:szCs w:val="24"/>
          <w:lang w:val="en-AU"/>
        </w:rPr>
        <w:t>o</w:t>
      </w:r>
      <w:r w:rsidR="00090452" w:rsidRPr="00E531CF">
        <w:rPr>
          <w:rFonts w:cstheme="minorHAnsi"/>
          <w:sz w:val="24"/>
          <w:szCs w:val="24"/>
          <w:lang w:val="en-AU"/>
        </w:rPr>
        <w:t>fficer</w:t>
      </w:r>
      <w:r w:rsidR="00BA12E6">
        <w:rPr>
          <w:rFonts w:cstheme="minorHAnsi"/>
          <w:sz w:val="24"/>
          <w:szCs w:val="24"/>
          <w:lang w:val="en-AU"/>
        </w:rPr>
        <w:t xml:space="preserve"> (dentist)</w:t>
      </w:r>
      <w:r w:rsidRPr="00E531CF">
        <w:rPr>
          <w:rFonts w:cstheme="minorHAnsi"/>
          <w:sz w:val="24"/>
          <w:szCs w:val="24"/>
          <w:lang w:val="en-AU"/>
        </w:rPr>
        <w:t xml:space="preserve"> positions </w:t>
      </w:r>
      <w:r w:rsidR="00090452" w:rsidRPr="00E531CF">
        <w:rPr>
          <w:rFonts w:cstheme="minorHAnsi"/>
          <w:sz w:val="24"/>
          <w:szCs w:val="24"/>
          <w:lang w:val="en-AU"/>
        </w:rPr>
        <w:t xml:space="preserve">in the Kimberley </w:t>
      </w:r>
      <w:r w:rsidR="00F27427">
        <w:rPr>
          <w:rFonts w:cstheme="minorHAnsi"/>
          <w:sz w:val="24"/>
          <w:szCs w:val="24"/>
          <w:lang w:val="en-AU"/>
        </w:rPr>
        <w:t>–</w:t>
      </w:r>
      <w:r w:rsidR="00090452" w:rsidRPr="00E531CF">
        <w:rPr>
          <w:rFonts w:cstheme="minorHAnsi"/>
          <w:sz w:val="24"/>
          <w:szCs w:val="24"/>
          <w:lang w:val="en-AU"/>
        </w:rPr>
        <w:t xml:space="preserve"> </w:t>
      </w:r>
      <w:r w:rsidRPr="00E531CF">
        <w:rPr>
          <w:rFonts w:cstheme="minorHAnsi"/>
          <w:sz w:val="24"/>
          <w:szCs w:val="24"/>
          <w:lang w:val="en-AU"/>
        </w:rPr>
        <w:t>2</w:t>
      </w:r>
      <w:r w:rsidR="00F27427">
        <w:rPr>
          <w:rFonts w:cstheme="minorHAnsi"/>
          <w:sz w:val="24"/>
          <w:szCs w:val="24"/>
          <w:lang w:val="en-AU"/>
        </w:rPr>
        <w:t>.0</w:t>
      </w:r>
      <w:r w:rsidR="00897B2C" w:rsidRPr="00E531CF">
        <w:rPr>
          <w:rFonts w:cstheme="minorHAnsi"/>
          <w:sz w:val="24"/>
          <w:szCs w:val="24"/>
          <w:lang w:val="en-AU"/>
        </w:rPr>
        <w:t xml:space="preserve"> </w:t>
      </w:r>
      <w:r w:rsidRPr="00E531CF">
        <w:rPr>
          <w:rFonts w:cstheme="minorHAnsi"/>
          <w:sz w:val="24"/>
          <w:szCs w:val="24"/>
          <w:lang w:val="en-AU"/>
        </w:rPr>
        <w:t>FTE</w:t>
      </w:r>
      <w:r w:rsidR="00BA12E6">
        <w:rPr>
          <w:rFonts w:cstheme="minorHAnsi"/>
          <w:sz w:val="24"/>
          <w:szCs w:val="24"/>
          <w:lang w:val="en-AU"/>
        </w:rPr>
        <w:t xml:space="preserve"> in</w:t>
      </w:r>
      <w:r w:rsidRPr="00E531CF">
        <w:rPr>
          <w:rFonts w:cstheme="minorHAnsi"/>
          <w:sz w:val="24"/>
          <w:szCs w:val="24"/>
          <w:lang w:val="en-AU"/>
        </w:rPr>
        <w:t xml:space="preserve"> Broome, 1</w:t>
      </w:r>
      <w:r w:rsidR="00F27427">
        <w:rPr>
          <w:rFonts w:cstheme="minorHAnsi"/>
          <w:sz w:val="24"/>
          <w:szCs w:val="24"/>
          <w:lang w:val="en-AU"/>
        </w:rPr>
        <w:t>.0</w:t>
      </w:r>
      <w:r w:rsidRPr="00E531CF">
        <w:rPr>
          <w:rFonts w:cstheme="minorHAnsi"/>
          <w:sz w:val="24"/>
          <w:szCs w:val="24"/>
          <w:lang w:val="en-AU"/>
        </w:rPr>
        <w:t xml:space="preserve"> FTE</w:t>
      </w:r>
      <w:r w:rsidR="00BA12E6">
        <w:rPr>
          <w:rFonts w:cstheme="minorHAnsi"/>
          <w:sz w:val="24"/>
          <w:szCs w:val="24"/>
          <w:lang w:val="en-AU"/>
        </w:rPr>
        <w:t xml:space="preserve"> in</w:t>
      </w:r>
      <w:r w:rsidRPr="00E531CF">
        <w:rPr>
          <w:rFonts w:cstheme="minorHAnsi"/>
          <w:sz w:val="24"/>
          <w:szCs w:val="24"/>
          <w:lang w:val="en-AU"/>
        </w:rPr>
        <w:t xml:space="preserve"> Derby, 1</w:t>
      </w:r>
      <w:r w:rsidR="00F27427">
        <w:rPr>
          <w:rFonts w:cstheme="minorHAnsi"/>
          <w:sz w:val="24"/>
          <w:szCs w:val="24"/>
          <w:lang w:val="en-AU"/>
        </w:rPr>
        <w:t>.0</w:t>
      </w:r>
      <w:r w:rsidRPr="00E531CF">
        <w:rPr>
          <w:rFonts w:cstheme="minorHAnsi"/>
          <w:sz w:val="24"/>
          <w:szCs w:val="24"/>
          <w:lang w:val="en-AU"/>
        </w:rPr>
        <w:t xml:space="preserve"> FTE</w:t>
      </w:r>
      <w:r w:rsidR="00BA12E6">
        <w:rPr>
          <w:rFonts w:cstheme="minorHAnsi"/>
          <w:sz w:val="24"/>
          <w:szCs w:val="24"/>
          <w:lang w:val="en-AU"/>
        </w:rPr>
        <w:t xml:space="preserve"> for the </w:t>
      </w:r>
      <w:r w:rsidRPr="00E531CF">
        <w:rPr>
          <w:rFonts w:cstheme="minorHAnsi"/>
          <w:sz w:val="24"/>
          <w:szCs w:val="24"/>
          <w:lang w:val="en-AU"/>
        </w:rPr>
        <w:t xml:space="preserve">Fitzroy Valley, </w:t>
      </w:r>
      <w:r w:rsidR="00F27427">
        <w:rPr>
          <w:rFonts w:cstheme="minorHAnsi"/>
          <w:sz w:val="24"/>
          <w:szCs w:val="24"/>
          <w:lang w:val="en-AU"/>
        </w:rPr>
        <w:t xml:space="preserve">and </w:t>
      </w:r>
      <w:r w:rsidRPr="00E531CF">
        <w:rPr>
          <w:rFonts w:cstheme="minorHAnsi"/>
          <w:sz w:val="24"/>
          <w:szCs w:val="24"/>
          <w:lang w:val="en-AU"/>
        </w:rPr>
        <w:t>1</w:t>
      </w:r>
      <w:r w:rsidR="00F27427">
        <w:rPr>
          <w:rFonts w:cstheme="minorHAnsi"/>
          <w:sz w:val="24"/>
          <w:szCs w:val="24"/>
          <w:lang w:val="en-AU"/>
        </w:rPr>
        <w:t>.0</w:t>
      </w:r>
      <w:r w:rsidRPr="00E531CF">
        <w:rPr>
          <w:rFonts w:cstheme="minorHAnsi"/>
          <w:sz w:val="24"/>
          <w:szCs w:val="24"/>
          <w:lang w:val="en-AU"/>
        </w:rPr>
        <w:t xml:space="preserve"> FTE</w:t>
      </w:r>
      <w:r w:rsidR="00BA12E6">
        <w:rPr>
          <w:rFonts w:cstheme="minorHAnsi"/>
          <w:sz w:val="24"/>
          <w:szCs w:val="24"/>
          <w:lang w:val="en-AU"/>
        </w:rPr>
        <w:t xml:space="preserve"> in</w:t>
      </w:r>
      <w:r w:rsidRPr="00E531CF">
        <w:rPr>
          <w:rFonts w:cstheme="minorHAnsi"/>
          <w:sz w:val="24"/>
          <w:szCs w:val="24"/>
          <w:lang w:val="en-AU"/>
        </w:rPr>
        <w:t xml:space="preserve"> Kununurra</w:t>
      </w:r>
      <w:r w:rsidR="0091665B">
        <w:rPr>
          <w:rFonts w:cstheme="minorHAnsi"/>
          <w:sz w:val="24"/>
          <w:szCs w:val="24"/>
          <w:lang w:val="en-AU"/>
        </w:rPr>
        <w:t>. E</w:t>
      </w:r>
      <w:r w:rsidR="004526D9">
        <w:rPr>
          <w:rFonts w:cstheme="minorHAnsi"/>
          <w:sz w:val="24"/>
          <w:szCs w:val="24"/>
          <w:lang w:val="en-AU"/>
        </w:rPr>
        <w:t xml:space="preserve">ach dental clinic </w:t>
      </w:r>
      <w:r w:rsidR="00F27427">
        <w:rPr>
          <w:rFonts w:cstheme="minorHAnsi"/>
          <w:sz w:val="24"/>
          <w:szCs w:val="24"/>
          <w:lang w:val="en-AU"/>
        </w:rPr>
        <w:t xml:space="preserve">is </w:t>
      </w:r>
      <w:r w:rsidR="004526D9">
        <w:rPr>
          <w:rFonts w:cstheme="minorHAnsi"/>
          <w:sz w:val="24"/>
          <w:szCs w:val="24"/>
          <w:lang w:val="en-AU"/>
        </w:rPr>
        <w:t>also staff</w:t>
      </w:r>
      <w:r w:rsidR="00CA4C5D">
        <w:rPr>
          <w:rFonts w:cstheme="minorHAnsi"/>
          <w:sz w:val="24"/>
          <w:szCs w:val="24"/>
          <w:lang w:val="en-AU"/>
        </w:rPr>
        <w:t>ed</w:t>
      </w:r>
      <w:r w:rsidR="004526D9">
        <w:rPr>
          <w:rFonts w:cstheme="minorHAnsi"/>
          <w:sz w:val="24"/>
          <w:szCs w:val="24"/>
          <w:lang w:val="en-AU"/>
        </w:rPr>
        <w:t xml:space="preserve"> by at least one </w:t>
      </w:r>
      <w:r w:rsidR="00F27427">
        <w:rPr>
          <w:rFonts w:cstheme="minorHAnsi"/>
          <w:sz w:val="24"/>
          <w:szCs w:val="24"/>
          <w:lang w:val="en-AU"/>
        </w:rPr>
        <w:t>d</w:t>
      </w:r>
      <w:r w:rsidR="004526D9">
        <w:rPr>
          <w:rFonts w:cstheme="minorHAnsi"/>
          <w:sz w:val="24"/>
          <w:szCs w:val="24"/>
          <w:lang w:val="en-AU"/>
        </w:rPr>
        <w:t xml:space="preserve">ental </w:t>
      </w:r>
      <w:r w:rsidR="00F27427">
        <w:rPr>
          <w:rFonts w:cstheme="minorHAnsi"/>
          <w:sz w:val="24"/>
          <w:szCs w:val="24"/>
          <w:lang w:val="en-AU"/>
        </w:rPr>
        <w:t>c</w:t>
      </w:r>
      <w:r w:rsidR="004526D9">
        <w:rPr>
          <w:rFonts w:cstheme="minorHAnsi"/>
          <w:sz w:val="24"/>
          <w:szCs w:val="24"/>
          <w:lang w:val="en-AU"/>
        </w:rPr>
        <w:t xml:space="preserve">linic </w:t>
      </w:r>
      <w:r w:rsidR="00F27427">
        <w:rPr>
          <w:rFonts w:cstheme="minorHAnsi"/>
          <w:sz w:val="24"/>
          <w:szCs w:val="24"/>
          <w:lang w:val="en-AU"/>
        </w:rPr>
        <w:t>a</w:t>
      </w:r>
      <w:r w:rsidR="004526D9">
        <w:rPr>
          <w:rFonts w:cstheme="minorHAnsi"/>
          <w:sz w:val="24"/>
          <w:szCs w:val="24"/>
          <w:lang w:val="en-AU"/>
        </w:rPr>
        <w:t>ssistant</w:t>
      </w:r>
      <w:r w:rsidRPr="00E531CF">
        <w:rPr>
          <w:rFonts w:cstheme="minorHAnsi"/>
          <w:sz w:val="24"/>
          <w:szCs w:val="24"/>
          <w:lang w:val="en-AU"/>
        </w:rPr>
        <w:t xml:space="preserve">. </w:t>
      </w:r>
    </w:p>
    <w:p w:rsidR="00047297" w:rsidRDefault="00047297" w:rsidP="00E531CF">
      <w:pPr>
        <w:spacing w:after="0" w:line="240" w:lineRule="auto"/>
        <w:rPr>
          <w:rFonts w:cstheme="minorHAnsi"/>
          <w:sz w:val="24"/>
          <w:szCs w:val="24"/>
          <w:lang w:val="en-AU"/>
        </w:rPr>
      </w:pPr>
      <w:r>
        <w:rPr>
          <w:rFonts w:cstheme="minorHAnsi"/>
          <w:sz w:val="24"/>
          <w:szCs w:val="24"/>
          <w:lang w:val="en-AU"/>
        </w:rPr>
        <w:t xml:space="preserve">  </w:t>
      </w:r>
    </w:p>
    <w:p w:rsidR="008F7599" w:rsidRDefault="00047297" w:rsidP="00E531CF">
      <w:pPr>
        <w:spacing w:after="0" w:line="240" w:lineRule="auto"/>
        <w:rPr>
          <w:rFonts w:cstheme="minorHAnsi"/>
          <w:sz w:val="24"/>
          <w:szCs w:val="24"/>
          <w:lang w:val="en-AU"/>
        </w:rPr>
      </w:pPr>
      <w:r>
        <w:rPr>
          <w:rFonts w:cstheme="minorHAnsi"/>
          <w:sz w:val="24"/>
          <w:szCs w:val="24"/>
          <w:lang w:val="en-AU"/>
        </w:rPr>
        <w:t xml:space="preserve">As </w:t>
      </w:r>
      <w:r w:rsidR="009F5F8D">
        <w:rPr>
          <w:rFonts w:cstheme="minorHAnsi"/>
          <w:sz w:val="24"/>
          <w:szCs w:val="24"/>
          <w:lang w:val="en-AU"/>
        </w:rPr>
        <w:t>at</w:t>
      </w:r>
      <w:r>
        <w:rPr>
          <w:rFonts w:cstheme="minorHAnsi"/>
          <w:sz w:val="24"/>
          <w:szCs w:val="24"/>
          <w:lang w:val="en-AU"/>
        </w:rPr>
        <w:t xml:space="preserve"> Nov</w:t>
      </w:r>
      <w:r w:rsidR="00CD3CDB">
        <w:rPr>
          <w:rFonts w:cstheme="minorHAnsi"/>
          <w:sz w:val="24"/>
          <w:szCs w:val="24"/>
          <w:lang w:val="en-AU"/>
        </w:rPr>
        <w:t>ember</w:t>
      </w:r>
      <w:r>
        <w:rPr>
          <w:rFonts w:cstheme="minorHAnsi"/>
          <w:sz w:val="24"/>
          <w:szCs w:val="24"/>
          <w:lang w:val="en-AU"/>
        </w:rPr>
        <w:t xml:space="preserve"> 2015 all position</w:t>
      </w:r>
      <w:r w:rsidR="009F5F8D">
        <w:rPr>
          <w:rFonts w:cstheme="minorHAnsi"/>
          <w:sz w:val="24"/>
          <w:szCs w:val="24"/>
          <w:lang w:val="en-AU"/>
        </w:rPr>
        <w:t>s</w:t>
      </w:r>
      <w:r>
        <w:rPr>
          <w:rFonts w:cstheme="minorHAnsi"/>
          <w:sz w:val="24"/>
          <w:szCs w:val="24"/>
          <w:lang w:val="en-AU"/>
        </w:rPr>
        <w:t xml:space="preserve"> are filled</w:t>
      </w:r>
      <w:r w:rsidR="009F5F8D">
        <w:rPr>
          <w:rFonts w:cstheme="minorHAnsi"/>
          <w:sz w:val="24"/>
          <w:szCs w:val="24"/>
          <w:lang w:val="en-AU"/>
        </w:rPr>
        <w:t xml:space="preserve"> with the exception of Kununurra where the service </w:t>
      </w:r>
      <w:r w:rsidR="00BA12E6">
        <w:rPr>
          <w:rFonts w:cstheme="minorHAnsi"/>
          <w:sz w:val="24"/>
          <w:szCs w:val="24"/>
          <w:lang w:val="en-AU"/>
        </w:rPr>
        <w:t>wa</w:t>
      </w:r>
      <w:r w:rsidR="009F5F8D">
        <w:rPr>
          <w:rFonts w:cstheme="minorHAnsi"/>
          <w:sz w:val="24"/>
          <w:szCs w:val="24"/>
          <w:lang w:val="en-AU"/>
        </w:rPr>
        <w:t>s provided by locums</w:t>
      </w:r>
      <w:r>
        <w:rPr>
          <w:rFonts w:cstheme="minorHAnsi"/>
          <w:sz w:val="24"/>
          <w:szCs w:val="24"/>
          <w:lang w:val="en-AU"/>
        </w:rPr>
        <w:t xml:space="preserve">.  </w:t>
      </w:r>
    </w:p>
    <w:p w:rsidR="00047297" w:rsidRDefault="00047297" w:rsidP="00E531CF">
      <w:pPr>
        <w:spacing w:after="0" w:line="240" w:lineRule="auto"/>
        <w:rPr>
          <w:rFonts w:cstheme="minorHAnsi"/>
          <w:sz w:val="24"/>
          <w:szCs w:val="24"/>
          <w:lang w:val="en-AU"/>
        </w:rPr>
      </w:pPr>
    </w:p>
    <w:p w:rsidR="00EB671A" w:rsidRDefault="00047297" w:rsidP="00E531CF">
      <w:pPr>
        <w:spacing w:after="0" w:line="240" w:lineRule="auto"/>
        <w:rPr>
          <w:rFonts w:cstheme="minorHAnsi"/>
          <w:sz w:val="24"/>
          <w:szCs w:val="24"/>
          <w:lang w:val="en-AU"/>
        </w:rPr>
      </w:pPr>
      <w:r w:rsidRPr="00E53199">
        <w:rPr>
          <w:rFonts w:cstheme="minorHAnsi"/>
          <w:sz w:val="24"/>
          <w:szCs w:val="24"/>
          <w:lang w:val="en-AU"/>
        </w:rPr>
        <w:t xml:space="preserve">In Broome and Kununurra where private dentists are available to provide services, DHS </w:t>
      </w:r>
      <w:r w:rsidR="009F5F8D">
        <w:rPr>
          <w:rFonts w:cstheme="minorHAnsi"/>
          <w:sz w:val="24"/>
          <w:szCs w:val="24"/>
          <w:lang w:val="en-AU"/>
        </w:rPr>
        <w:t>d</w:t>
      </w:r>
      <w:r w:rsidRPr="00E53199">
        <w:rPr>
          <w:rFonts w:cstheme="minorHAnsi"/>
          <w:sz w:val="24"/>
          <w:szCs w:val="24"/>
          <w:lang w:val="en-AU"/>
        </w:rPr>
        <w:t xml:space="preserve">ental </w:t>
      </w:r>
      <w:r w:rsidR="009F5F8D">
        <w:rPr>
          <w:rFonts w:cstheme="minorHAnsi"/>
          <w:sz w:val="24"/>
          <w:szCs w:val="24"/>
          <w:lang w:val="en-AU"/>
        </w:rPr>
        <w:t>o</w:t>
      </w:r>
      <w:r w:rsidRPr="00E53199">
        <w:rPr>
          <w:rFonts w:cstheme="minorHAnsi"/>
          <w:sz w:val="24"/>
          <w:szCs w:val="24"/>
          <w:lang w:val="en-AU"/>
        </w:rPr>
        <w:t xml:space="preserve">fficers </w:t>
      </w:r>
      <w:r w:rsidR="009F5F8D">
        <w:rPr>
          <w:rFonts w:cstheme="minorHAnsi"/>
          <w:sz w:val="24"/>
          <w:szCs w:val="24"/>
          <w:lang w:val="en-AU"/>
        </w:rPr>
        <w:t xml:space="preserve">only </w:t>
      </w:r>
      <w:r w:rsidRPr="00E53199">
        <w:rPr>
          <w:rFonts w:cstheme="minorHAnsi"/>
          <w:sz w:val="24"/>
          <w:szCs w:val="24"/>
          <w:lang w:val="en-AU"/>
        </w:rPr>
        <w:t xml:space="preserve">provide </w:t>
      </w:r>
      <w:r w:rsidR="00E53199" w:rsidRPr="00E53199">
        <w:rPr>
          <w:rFonts w:cs="Arial"/>
          <w:color w:val="000000"/>
          <w:sz w:val="24"/>
          <w:szCs w:val="24"/>
        </w:rPr>
        <w:t>dental examinations and treatment</w:t>
      </w:r>
      <w:r w:rsidRPr="00E53199">
        <w:rPr>
          <w:rFonts w:cstheme="minorHAnsi"/>
          <w:sz w:val="24"/>
          <w:szCs w:val="24"/>
          <w:lang w:val="en-AU"/>
        </w:rPr>
        <w:t xml:space="preserve"> to people who have a pensioner </w:t>
      </w:r>
      <w:r w:rsidRPr="00E53199">
        <w:rPr>
          <w:rFonts w:cstheme="minorHAnsi"/>
          <w:sz w:val="24"/>
          <w:szCs w:val="24"/>
          <w:lang w:val="en-AU"/>
        </w:rPr>
        <w:lastRenderedPageBreak/>
        <w:t xml:space="preserve">concession or health care card and children needing dental surgery.  </w:t>
      </w:r>
      <w:r w:rsidR="004A5E1D">
        <w:rPr>
          <w:rFonts w:cstheme="minorHAnsi"/>
          <w:sz w:val="24"/>
          <w:szCs w:val="24"/>
          <w:lang w:val="en-AU"/>
        </w:rPr>
        <w:t>In towns without a dent</w:t>
      </w:r>
      <w:r w:rsidR="00BA12E6">
        <w:rPr>
          <w:rFonts w:cstheme="minorHAnsi"/>
          <w:sz w:val="24"/>
          <w:szCs w:val="24"/>
          <w:lang w:val="en-AU"/>
        </w:rPr>
        <w:t>al officer</w:t>
      </w:r>
      <w:r w:rsidR="004A5E1D">
        <w:rPr>
          <w:rFonts w:cstheme="minorHAnsi"/>
          <w:sz w:val="24"/>
          <w:szCs w:val="24"/>
          <w:lang w:val="en-AU"/>
        </w:rPr>
        <w:t>, service is provided to any adult need</w:t>
      </w:r>
      <w:r w:rsidR="00BA12E6">
        <w:rPr>
          <w:rFonts w:cstheme="minorHAnsi"/>
          <w:sz w:val="24"/>
          <w:szCs w:val="24"/>
          <w:lang w:val="en-AU"/>
        </w:rPr>
        <w:t>ing</w:t>
      </w:r>
      <w:r w:rsidR="004A5E1D">
        <w:rPr>
          <w:rFonts w:cstheme="minorHAnsi"/>
          <w:sz w:val="24"/>
          <w:szCs w:val="24"/>
          <w:lang w:val="en-AU"/>
        </w:rPr>
        <w:t xml:space="preserve"> dental care.</w:t>
      </w:r>
    </w:p>
    <w:p w:rsidR="00EB671A" w:rsidRDefault="00EB671A" w:rsidP="00E531CF">
      <w:pPr>
        <w:spacing w:after="0" w:line="240" w:lineRule="auto"/>
        <w:rPr>
          <w:rFonts w:cstheme="minorHAnsi"/>
          <w:sz w:val="24"/>
          <w:szCs w:val="24"/>
          <w:lang w:val="en-AU"/>
        </w:rPr>
      </w:pPr>
    </w:p>
    <w:p w:rsidR="00047297" w:rsidRDefault="00E53199" w:rsidP="00E531CF">
      <w:pPr>
        <w:spacing w:after="0" w:line="240" w:lineRule="auto"/>
        <w:rPr>
          <w:rFonts w:cs="Arial"/>
          <w:color w:val="000000"/>
          <w:sz w:val="24"/>
          <w:szCs w:val="24"/>
        </w:rPr>
      </w:pPr>
      <w:r w:rsidRPr="00E53199">
        <w:rPr>
          <w:rFonts w:cstheme="minorHAnsi"/>
          <w:sz w:val="24"/>
          <w:szCs w:val="24"/>
          <w:lang w:val="en-AU"/>
        </w:rPr>
        <w:t>The Broome</w:t>
      </w:r>
      <w:r w:rsidR="00047297" w:rsidRPr="00E53199">
        <w:rPr>
          <w:rFonts w:cstheme="minorHAnsi"/>
          <w:sz w:val="24"/>
          <w:szCs w:val="24"/>
          <w:lang w:val="en-AU"/>
        </w:rPr>
        <w:t xml:space="preserve"> </w:t>
      </w:r>
      <w:r w:rsidRPr="00E53199">
        <w:rPr>
          <w:rFonts w:cstheme="minorHAnsi"/>
          <w:sz w:val="24"/>
          <w:szCs w:val="24"/>
          <w:lang w:val="en-AU"/>
        </w:rPr>
        <w:t xml:space="preserve">Clinic is open from </w:t>
      </w:r>
      <w:r w:rsidRPr="00E53199">
        <w:rPr>
          <w:rFonts w:cs="Arial"/>
          <w:color w:val="000000"/>
          <w:sz w:val="24"/>
          <w:szCs w:val="24"/>
        </w:rPr>
        <w:t>8:00am - 12:00pm and 12:30pm-4:00pm Monday –Friday,</w:t>
      </w:r>
      <w:r>
        <w:rPr>
          <w:rFonts w:cs="Arial"/>
          <w:color w:val="000000"/>
          <w:sz w:val="24"/>
          <w:szCs w:val="24"/>
        </w:rPr>
        <w:t xml:space="preserve"> </w:t>
      </w:r>
      <w:r w:rsidRPr="00E53199">
        <w:rPr>
          <w:rFonts w:cs="Arial"/>
          <w:color w:val="000000"/>
          <w:sz w:val="24"/>
          <w:szCs w:val="24"/>
        </w:rPr>
        <w:t xml:space="preserve">the first </w:t>
      </w:r>
      <w:r w:rsidR="009E3A89">
        <w:rPr>
          <w:rFonts w:cs="Arial"/>
          <w:color w:val="000000"/>
          <w:sz w:val="24"/>
          <w:szCs w:val="24"/>
        </w:rPr>
        <w:t>two</w:t>
      </w:r>
      <w:r w:rsidRPr="00E53199">
        <w:rPr>
          <w:rFonts w:cs="Arial"/>
          <w:color w:val="000000"/>
          <w:sz w:val="24"/>
          <w:szCs w:val="24"/>
        </w:rPr>
        <w:t xml:space="preserve"> hours of each day being open clinics where appointments are not required. </w:t>
      </w:r>
      <w:r>
        <w:rPr>
          <w:rFonts w:cs="Arial"/>
          <w:color w:val="000000"/>
          <w:sz w:val="24"/>
          <w:szCs w:val="24"/>
        </w:rPr>
        <w:t xml:space="preserve">  The </w:t>
      </w:r>
      <w:r w:rsidR="009E3A89">
        <w:rPr>
          <w:rFonts w:cs="Arial"/>
          <w:color w:val="000000"/>
          <w:sz w:val="24"/>
          <w:szCs w:val="24"/>
        </w:rPr>
        <w:t>second</w:t>
      </w:r>
      <w:r w:rsidR="0091665B">
        <w:rPr>
          <w:rFonts w:cs="Arial"/>
          <w:color w:val="000000"/>
          <w:sz w:val="24"/>
          <w:szCs w:val="24"/>
        </w:rPr>
        <w:t xml:space="preserve"> </w:t>
      </w:r>
      <w:r>
        <w:rPr>
          <w:rFonts w:cs="Arial"/>
          <w:color w:val="000000"/>
          <w:sz w:val="24"/>
          <w:szCs w:val="24"/>
        </w:rPr>
        <w:t>Broome-based dental officer spends 20 weeks of the year providing</w:t>
      </w:r>
      <w:r w:rsidR="00F02C67">
        <w:rPr>
          <w:rFonts w:cs="Arial"/>
          <w:color w:val="000000"/>
          <w:sz w:val="24"/>
          <w:szCs w:val="24"/>
        </w:rPr>
        <w:t xml:space="preserve"> outreach</w:t>
      </w:r>
      <w:r>
        <w:rPr>
          <w:rFonts w:cs="Arial"/>
          <w:color w:val="000000"/>
          <w:sz w:val="24"/>
          <w:szCs w:val="24"/>
        </w:rPr>
        <w:t xml:space="preserve"> services to remote communities</w:t>
      </w:r>
      <w:r w:rsidR="00991320">
        <w:rPr>
          <w:rFonts w:cs="Arial"/>
          <w:color w:val="000000"/>
          <w:sz w:val="24"/>
          <w:szCs w:val="24"/>
        </w:rPr>
        <w:t xml:space="preserve"> in the Broome Shire</w:t>
      </w:r>
      <w:r>
        <w:rPr>
          <w:rFonts w:cs="Arial"/>
          <w:color w:val="000000"/>
          <w:sz w:val="24"/>
          <w:szCs w:val="24"/>
        </w:rPr>
        <w:t xml:space="preserve">, and the remainder of the year working out of </w:t>
      </w:r>
      <w:r w:rsidR="009E3A89">
        <w:rPr>
          <w:rFonts w:cs="Arial"/>
          <w:color w:val="000000"/>
          <w:sz w:val="24"/>
          <w:szCs w:val="24"/>
        </w:rPr>
        <w:t>Broome Aboriginal Medical Service (</w:t>
      </w:r>
      <w:r>
        <w:rPr>
          <w:rFonts w:cs="Arial"/>
          <w:color w:val="000000"/>
          <w:sz w:val="24"/>
          <w:szCs w:val="24"/>
        </w:rPr>
        <w:t>BRAMS</w:t>
      </w:r>
      <w:r w:rsidR="009E3A89">
        <w:rPr>
          <w:rFonts w:cs="Arial"/>
          <w:color w:val="000000"/>
          <w:sz w:val="24"/>
          <w:szCs w:val="24"/>
        </w:rPr>
        <w:t>) three</w:t>
      </w:r>
      <w:r>
        <w:rPr>
          <w:rFonts w:cs="Arial"/>
          <w:color w:val="000000"/>
          <w:sz w:val="24"/>
          <w:szCs w:val="24"/>
        </w:rPr>
        <w:t xml:space="preserve"> days </w:t>
      </w:r>
      <w:r w:rsidR="009E3A89">
        <w:rPr>
          <w:rFonts w:cs="Arial"/>
          <w:color w:val="000000"/>
          <w:sz w:val="24"/>
          <w:szCs w:val="24"/>
        </w:rPr>
        <w:t>per</w:t>
      </w:r>
      <w:r>
        <w:rPr>
          <w:rFonts w:cs="Arial"/>
          <w:color w:val="000000"/>
          <w:sz w:val="24"/>
          <w:szCs w:val="24"/>
        </w:rPr>
        <w:t xml:space="preserve"> week and in the Broome DHS clinic for the </w:t>
      </w:r>
      <w:r w:rsidR="009E3A89">
        <w:rPr>
          <w:rFonts w:cs="Arial"/>
          <w:color w:val="000000"/>
          <w:sz w:val="24"/>
          <w:szCs w:val="24"/>
        </w:rPr>
        <w:t>remaining</w:t>
      </w:r>
      <w:r w:rsidRPr="00CA4C5D">
        <w:rPr>
          <w:rFonts w:cs="Arial"/>
          <w:color w:val="000000"/>
          <w:sz w:val="24"/>
          <w:szCs w:val="24"/>
        </w:rPr>
        <w:t xml:space="preserve"> two. </w:t>
      </w:r>
      <w:r w:rsidR="004A5E1D">
        <w:rPr>
          <w:rFonts w:cs="Arial"/>
          <w:color w:val="000000"/>
          <w:sz w:val="24"/>
          <w:szCs w:val="24"/>
        </w:rPr>
        <w:t>I</w:t>
      </w:r>
      <w:r w:rsidR="00CA4C5D" w:rsidRPr="00CA4C5D">
        <w:rPr>
          <w:rFonts w:cs="Arial"/>
          <w:color w:val="000000"/>
          <w:sz w:val="24"/>
          <w:szCs w:val="24"/>
        </w:rPr>
        <w:t xml:space="preserve">n the past </w:t>
      </w:r>
      <w:r w:rsidR="009E3A89">
        <w:rPr>
          <w:rFonts w:cs="Arial"/>
          <w:color w:val="000000"/>
          <w:sz w:val="24"/>
          <w:szCs w:val="24"/>
        </w:rPr>
        <w:t>two</w:t>
      </w:r>
      <w:r w:rsidR="00CA4C5D" w:rsidRPr="00CA4C5D">
        <w:rPr>
          <w:rFonts w:cs="Arial"/>
          <w:color w:val="000000"/>
          <w:sz w:val="24"/>
          <w:szCs w:val="24"/>
        </w:rPr>
        <w:t xml:space="preserve"> years</w:t>
      </w:r>
      <w:r w:rsidR="006B6D12">
        <w:rPr>
          <w:rFonts w:cs="Arial"/>
          <w:color w:val="000000"/>
          <w:sz w:val="24"/>
          <w:szCs w:val="24"/>
        </w:rPr>
        <w:t xml:space="preserve"> since</w:t>
      </w:r>
      <w:r w:rsidRPr="00CA4C5D">
        <w:rPr>
          <w:rFonts w:cs="Arial"/>
          <w:color w:val="000000"/>
          <w:sz w:val="24"/>
          <w:szCs w:val="24"/>
        </w:rPr>
        <w:t xml:space="preserve"> th</w:t>
      </w:r>
      <w:r w:rsidR="004A5E1D">
        <w:rPr>
          <w:rFonts w:cs="Arial"/>
          <w:color w:val="000000"/>
          <w:sz w:val="24"/>
          <w:szCs w:val="24"/>
        </w:rPr>
        <w:t>e</w:t>
      </w:r>
      <w:r w:rsidRPr="00CA4C5D">
        <w:rPr>
          <w:rFonts w:cs="Arial"/>
          <w:color w:val="000000"/>
          <w:sz w:val="24"/>
          <w:szCs w:val="24"/>
        </w:rPr>
        <w:t xml:space="preserve"> arrangement</w:t>
      </w:r>
      <w:r w:rsidR="004A5E1D">
        <w:rPr>
          <w:rFonts w:cs="Arial"/>
          <w:color w:val="000000"/>
          <w:sz w:val="24"/>
          <w:szCs w:val="24"/>
        </w:rPr>
        <w:t xml:space="preserve"> to provide services from BRAMS</w:t>
      </w:r>
      <w:r w:rsidRPr="00CA4C5D">
        <w:rPr>
          <w:rFonts w:cs="Arial"/>
          <w:color w:val="000000"/>
          <w:sz w:val="24"/>
          <w:szCs w:val="24"/>
        </w:rPr>
        <w:t xml:space="preserve"> began</w:t>
      </w:r>
      <w:r w:rsidR="006E0771">
        <w:rPr>
          <w:rFonts w:cs="Arial"/>
          <w:color w:val="000000"/>
          <w:sz w:val="24"/>
          <w:szCs w:val="24"/>
        </w:rPr>
        <w:t>,</w:t>
      </w:r>
      <w:r w:rsidRPr="00CA4C5D">
        <w:rPr>
          <w:rFonts w:cs="Arial"/>
          <w:color w:val="000000"/>
          <w:sz w:val="24"/>
          <w:szCs w:val="24"/>
        </w:rPr>
        <w:t xml:space="preserve"> </w:t>
      </w:r>
      <w:r w:rsidR="00F02C67" w:rsidRPr="00CA4C5D">
        <w:rPr>
          <w:rFonts w:cs="Arial"/>
          <w:color w:val="000000"/>
          <w:sz w:val="24"/>
          <w:szCs w:val="24"/>
        </w:rPr>
        <w:t>1</w:t>
      </w:r>
      <w:r w:rsidR="00CA4C5D" w:rsidRPr="00CA4C5D">
        <w:rPr>
          <w:rFonts w:cs="Arial"/>
          <w:color w:val="000000"/>
          <w:sz w:val="24"/>
          <w:szCs w:val="24"/>
        </w:rPr>
        <w:t>,</w:t>
      </w:r>
      <w:r w:rsidR="00F02C67" w:rsidRPr="00CA4C5D">
        <w:rPr>
          <w:rFonts w:cs="Arial"/>
          <w:color w:val="000000"/>
          <w:sz w:val="24"/>
          <w:szCs w:val="24"/>
        </w:rPr>
        <w:t xml:space="preserve">225 </w:t>
      </w:r>
      <w:r w:rsidR="00CA4C5D" w:rsidRPr="00CA4C5D">
        <w:rPr>
          <w:rFonts w:cs="Arial"/>
          <w:color w:val="000000"/>
          <w:sz w:val="24"/>
          <w:szCs w:val="24"/>
        </w:rPr>
        <w:t xml:space="preserve">occasions of service have been provided to </w:t>
      </w:r>
      <w:r w:rsidR="004A5E1D">
        <w:rPr>
          <w:rFonts w:cs="Arial"/>
          <w:color w:val="000000"/>
          <w:sz w:val="24"/>
          <w:szCs w:val="24"/>
        </w:rPr>
        <w:t xml:space="preserve">adults </w:t>
      </w:r>
      <w:r w:rsidR="00F02C67" w:rsidRPr="00CA4C5D">
        <w:rPr>
          <w:rFonts w:cs="Arial"/>
          <w:color w:val="000000"/>
          <w:sz w:val="24"/>
          <w:szCs w:val="24"/>
        </w:rPr>
        <w:t>(KAMS 2015).</w:t>
      </w:r>
    </w:p>
    <w:p w:rsidR="00EB671A" w:rsidRDefault="00EB671A" w:rsidP="00E531CF">
      <w:pPr>
        <w:spacing w:after="0" w:line="240" w:lineRule="auto"/>
        <w:rPr>
          <w:rFonts w:cs="Arial"/>
          <w:color w:val="000000"/>
          <w:sz w:val="24"/>
          <w:szCs w:val="24"/>
        </w:rPr>
      </w:pPr>
    </w:p>
    <w:p w:rsidR="00EB671A" w:rsidRPr="00E53199" w:rsidRDefault="00EB671A" w:rsidP="00E531CF">
      <w:pPr>
        <w:spacing w:after="0" w:line="240" w:lineRule="auto"/>
        <w:rPr>
          <w:rFonts w:cstheme="minorHAnsi"/>
          <w:sz w:val="24"/>
          <w:szCs w:val="24"/>
          <w:lang w:val="en-AU"/>
        </w:rPr>
      </w:pPr>
      <w:r>
        <w:rPr>
          <w:rFonts w:cs="Arial"/>
          <w:color w:val="000000"/>
          <w:sz w:val="24"/>
          <w:szCs w:val="24"/>
        </w:rPr>
        <w:t xml:space="preserve">The </w:t>
      </w:r>
      <w:proofErr w:type="spellStart"/>
      <w:r>
        <w:rPr>
          <w:rFonts w:cs="Arial"/>
          <w:color w:val="000000"/>
          <w:sz w:val="24"/>
          <w:szCs w:val="24"/>
        </w:rPr>
        <w:t>Kununurra</w:t>
      </w:r>
      <w:proofErr w:type="spellEnd"/>
      <w:r>
        <w:rPr>
          <w:rFonts w:cs="Arial"/>
          <w:color w:val="000000"/>
          <w:sz w:val="24"/>
          <w:szCs w:val="24"/>
        </w:rPr>
        <w:t xml:space="preserve"> dentist provides services in </w:t>
      </w:r>
      <w:proofErr w:type="spellStart"/>
      <w:r>
        <w:rPr>
          <w:rFonts w:cs="Arial"/>
          <w:color w:val="000000"/>
          <w:sz w:val="24"/>
          <w:szCs w:val="24"/>
        </w:rPr>
        <w:t>Kununurra</w:t>
      </w:r>
      <w:proofErr w:type="spellEnd"/>
      <w:r>
        <w:rPr>
          <w:rFonts w:cs="Arial"/>
          <w:color w:val="000000"/>
          <w:sz w:val="24"/>
          <w:szCs w:val="24"/>
        </w:rPr>
        <w:t xml:space="preserve"> and undertakes outreach visits.  In 2015 services were provided in Halls Creek for </w:t>
      </w:r>
      <w:r w:rsidR="009E3A89">
        <w:rPr>
          <w:rFonts w:cs="Arial"/>
          <w:color w:val="000000"/>
          <w:sz w:val="24"/>
          <w:szCs w:val="24"/>
        </w:rPr>
        <w:t>eight</w:t>
      </w:r>
      <w:r>
        <w:rPr>
          <w:rFonts w:cs="Arial"/>
          <w:color w:val="000000"/>
          <w:sz w:val="24"/>
          <w:szCs w:val="24"/>
        </w:rPr>
        <w:t xml:space="preserve"> weeks, </w:t>
      </w:r>
      <w:r w:rsidR="004A5E1D">
        <w:rPr>
          <w:rFonts w:cs="Arial"/>
          <w:color w:val="000000"/>
          <w:sz w:val="24"/>
          <w:szCs w:val="24"/>
        </w:rPr>
        <w:t xml:space="preserve">for </w:t>
      </w:r>
      <w:r w:rsidR="009E3A89">
        <w:rPr>
          <w:rFonts w:cs="Arial"/>
          <w:color w:val="000000"/>
          <w:sz w:val="24"/>
          <w:szCs w:val="24"/>
        </w:rPr>
        <w:t xml:space="preserve">two weeks </w:t>
      </w:r>
      <w:r>
        <w:rPr>
          <w:rFonts w:cs="Arial"/>
          <w:color w:val="000000"/>
          <w:sz w:val="24"/>
          <w:szCs w:val="24"/>
        </w:rPr>
        <w:t xml:space="preserve">in </w:t>
      </w:r>
      <w:proofErr w:type="spellStart"/>
      <w:r>
        <w:rPr>
          <w:rFonts w:cs="Arial"/>
          <w:color w:val="000000"/>
          <w:sz w:val="24"/>
          <w:szCs w:val="24"/>
        </w:rPr>
        <w:t>Balgo</w:t>
      </w:r>
      <w:proofErr w:type="spellEnd"/>
      <w:r w:rsidR="009E3A89">
        <w:rPr>
          <w:rFonts w:cs="Arial"/>
          <w:color w:val="000000"/>
          <w:sz w:val="24"/>
          <w:szCs w:val="24"/>
        </w:rPr>
        <w:t xml:space="preserve"> and</w:t>
      </w:r>
      <w:r>
        <w:rPr>
          <w:rFonts w:cs="Arial"/>
          <w:color w:val="000000"/>
          <w:sz w:val="24"/>
          <w:szCs w:val="24"/>
        </w:rPr>
        <w:t xml:space="preserve"> </w:t>
      </w:r>
      <w:proofErr w:type="spellStart"/>
      <w:r>
        <w:rPr>
          <w:rFonts w:cs="Arial"/>
          <w:color w:val="000000"/>
          <w:sz w:val="24"/>
          <w:szCs w:val="24"/>
        </w:rPr>
        <w:t>Kalumburu</w:t>
      </w:r>
      <w:proofErr w:type="spellEnd"/>
      <w:r w:rsidR="004A5E1D">
        <w:rPr>
          <w:rFonts w:cs="Arial"/>
          <w:color w:val="000000"/>
          <w:sz w:val="24"/>
          <w:szCs w:val="24"/>
        </w:rPr>
        <w:t>,</w:t>
      </w:r>
      <w:r>
        <w:rPr>
          <w:rFonts w:cs="Arial"/>
          <w:color w:val="000000"/>
          <w:sz w:val="24"/>
          <w:szCs w:val="24"/>
        </w:rPr>
        <w:t xml:space="preserve"> and </w:t>
      </w:r>
      <w:r w:rsidR="004A5E1D">
        <w:rPr>
          <w:rFonts w:cs="Arial"/>
          <w:color w:val="000000"/>
          <w:sz w:val="24"/>
          <w:szCs w:val="24"/>
        </w:rPr>
        <w:t xml:space="preserve">for </w:t>
      </w:r>
      <w:r>
        <w:rPr>
          <w:rFonts w:cs="Arial"/>
          <w:color w:val="000000"/>
          <w:sz w:val="24"/>
          <w:szCs w:val="24"/>
        </w:rPr>
        <w:t xml:space="preserve">11 days in </w:t>
      </w:r>
      <w:proofErr w:type="spellStart"/>
      <w:r>
        <w:rPr>
          <w:rFonts w:cs="Arial"/>
          <w:color w:val="000000"/>
          <w:sz w:val="24"/>
          <w:szCs w:val="24"/>
        </w:rPr>
        <w:t>Warmun</w:t>
      </w:r>
      <w:proofErr w:type="spellEnd"/>
      <w:r>
        <w:rPr>
          <w:rFonts w:cs="Arial"/>
          <w:color w:val="000000"/>
          <w:sz w:val="24"/>
          <w:szCs w:val="24"/>
        </w:rPr>
        <w:t xml:space="preserve">. </w:t>
      </w:r>
    </w:p>
    <w:p w:rsidR="00317F5C" w:rsidRPr="00E531CF" w:rsidRDefault="00317F5C" w:rsidP="008B0154">
      <w:pPr>
        <w:widowControl w:val="0"/>
        <w:spacing w:after="0" w:line="240" w:lineRule="auto"/>
        <w:rPr>
          <w:sz w:val="24"/>
          <w:szCs w:val="24"/>
        </w:rPr>
      </w:pPr>
    </w:p>
    <w:p w:rsidR="00317F5C" w:rsidRPr="00E531CF" w:rsidRDefault="00F94190" w:rsidP="008B0154">
      <w:pPr>
        <w:widowControl w:val="0"/>
        <w:spacing w:after="0" w:line="240" w:lineRule="auto"/>
        <w:rPr>
          <w:sz w:val="24"/>
          <w:szCs w:val="24"/>
        </w:rPr>
      </w:pPr>
      <w:r w:rsidRPr="00E531CF">
        <w:rPr>
          <w:sz w:val="24"/>
          <w:szCs w:val="24"/>
        </w:rPr>
        <w:t xml:space="preserve">Many of the larger remote Aboriginal communities in the Kimberley have dental infrastructure located in a room in </w:t>
      </w:r>
      <w:r w:rsidR="00F02C67">
        <w:rPr>
          <w:sz w:val="24"/>
          <w:szCs w:val="24"/>
        </w:rPr>
        <w:t>the local clinic</w:t>
      </w:r>
      <w:r w:rsidR="00FE74E3">
        <w:rPr>
          <w:sz w:val="24"/>
          <w:szCs w:val="24"/>
        </w:rPr>
        <w:t xml:space="preserve"> (Kimberley Aboriginal Health Plan</w:t>
      </w:r>
      <w:r w:rsidR="0091665B">
        <w:rPr>
          <w:sz w:val="24"/>
          <w:szCs w:val="24"/>
        </w:rPr>
        <w:t xml:space="preserve"> Appendix 4,</w:t>
      </w:r>
      <w:r w:rsidR="00FE74E3">
        <w:rPr>
          <w:sz w:val="24"/>
          <w:szCs w:val="24"/>
        </w:rPr>
        <w:t xml:space="preserve"> pg. 88)</w:t>
      </w:r>
      <w:r w:rsidR="00F02C67">
        <w:rPr>
          <w:sz w:val="24"/>
          <w:szCs w:val="24"/>
        </w:rPr>
        <w:t xml:space="preserve">, and receive an outreach </w:t>
      </w:r>
      <w:r w:rsidRPr="00E531CF">
        <w:rPr>
          <w:sz w:val="24"/>
          <w:szCs w:val="24"/>
        </w:rPr>
        <w:t xml:space="preserve">service </w:t>
      </w:r>
      <w:r w:rsidR="00F02C67">
        <w:rPr>
          <w:sz w:val="24"/>
          <w:szCs w:val="24"/>
        </w:rPr>
        <w:t>from</w:t>
      </w:r>
      <w:r w:rsidRPr="00E531CF">
        <w:rPr>
          <w:sz w:val="24"/>
          <w:szCs w:val="24"/>
        </w:rPr>
        <w:t xml:space="preserve"> DHS</w:t>
      </w:r>
      <w:r w:rsidR="00FF6F72">
        <w:rPr>
          <w:sz w:val="24"/>
          <w:szCs w:val="24"/>
        </w:rPr>
        <w:t xml:space="preserve">. </w:t>
      </w:r>
      <w:r w:rsidR="009E3A89">
        <w:rPr>
          <w:sz w:val="24"/>
          <w:szCs w:val="24"/>
        </w:rPr>
        <w:t xml:space="preserve"> </w:t>
      </w:r>
      <w:r w:rsidR="00FF6F72">
        <w:rPr>
          <w:sz w:val="24"/>
          <w:szCs w:val="24"/>
        </w:rPr>
        <w:t>H</w:t>
      </w:r>
      <w:r w:rsidR="00EB671A">
        <w:rPr>
          <w:sz w:val="24"/>
          <w:szCs w:val="24"/>
        </w:rPr>
        <w:t>owever, t</w:t>
      </w:r>
      <w:r w:rsidR="00F02C67">
        <w:rPr>
          <w:sz w:val="24"/>
          <w:szCs w:val="24"/>
        </w:rPr>
        <w:t>he frequency is highly variable</w:t>
      </w:r>
      <w:r w:rsidRPr="00E531CF">
        <w:rPr>
          <w:sz w:val="24"/>
          <w:szCs w:val="24"/>
        </w:rPr>
        <w:t xml:space="preserve">. For example, </w:t>
      </w:r>
      <w:proofErr w:type="spellStart"/>
      <w:r w:rsidRPr="00E531CF">
        <w:rPr>
          <w:sz w:val="24"/>
          <w:szCs w:val="24"/>
        </w:rPr>
        <w:t>Bidyadanga</w:t>
      </w:r>
      <w:proofErr w:type="spellEnd"/>
      <w:r w:rsidR="00EB671A">
        <w:rPr>
          <w:sz w:val="24"/>
          <w:szCs w:val="24"/>
        </w:rPr>
        <w:t xml:space="preserve"> receives a 10-day visit </w:t>
      </w:r>
      <w:r w:rsidR="009E3A89">
        <w:rPr>
          <w:sz w:val="24"/>
          <w:szCs w:val="24"/>
        </w:rPr>
        <w:t>four</w:t>
      </w:r>
      <w:r w:rsidR="00EB671A">
        <w:rPr>
          <w:sz w:val="24"/>
          <w:szCs w:val="24"/>
        </w:rPr>
        <w:t xml:space="preserve"> times a year</w:t>
      </w:r>
      <w:r w:rsidRPr="00E531CF">
        <w:rPr>
          <w:sz w:val="24"/>
          <w:szCs w:val="24"/>
        </w:rPr>
        <w:t xml:space="preserve"> </w:t>
      </w:r>
      <w:r w:rsidR="009E3A89">
        <w:rPr>
          <w:sz w:val="24"/>
          <w:szCs w:val="24"/>
        </w:rPr>
        <w:t>and</w:t>
      </w:r>
      <w:r w:rsidR="0091665B">
        <w:rPr>
          <w:sz w:val="24"/>
          <w:szCs w:val="24"/>
        </w:rPr>
        <w:t xml:space="preserve"> </w:t>
      </w:r>
      <w:r w:rsidRPr="00E531CF">
        <w:rPr>
          <w:sz w:val="24"/>
          <w:szCs w:val="24"/>
        </w:rPr>
        <w:t xml:space="preserve">communities on the Dampier Peninsula </w:t>
      </w:r>
      <w:r w:rsidR="00D962DF">
        <w:rPr>
          <w:sz w:val="24"/>
          <w:szCs w:val="24"/>
        </w:rPr>
        <w:t>each</w:t>
      </w:r>
      <w:r w:rsidR="00C66A72">
        <w:rPr>
          <w:sz w:val="24"/>
          <w:szCs w:val="24"/>
        </w:rPr>
        <w:t xml:space="preserve"> </w:t>
      </w:r>
      <w:r w:rsidRPr="00E531CF">
        <w:rPr>
          <w:sz w:val="24"/>
          <w:szCs w:val="24"/>
        </w:rPr>
        <w:t xml:space="preserve">receive </w:t>
      </w:r>
      <w:r w:rsidR="00991320">
        <w:rPr>
          <w:sz w:val="24"/>
          <w:szCs w:val="24"/>
        </w:rPr>
        <w:t>a</w:t>
      </w:r>
      <w:r w:rsidR="00FE74E3">
        <w:rPr>
          <w:sz w:val="24"/>
          <w:szCs w:val="24"/>
        </w:rPr>
        <w:t xml:space="preserve"> </w:t>
      </w:r>
      <w:r w:rsidR="009E3A89">
        <w:rPr>
          <w:sz w:val="24"/>
          <w:szCs w:val="24"/>
        </w:rPr>
        <w:t>five</w:t>
      </w:r>
      <w:r w:rsidR="00FE74E3">
        <w:rPr>
          <w:sz w:val="24"/>
          <w:szCs w:val="24"/>
        </w:rPr>
        <w:t>-day</w:t>
      </w:r>
      <w:r w:rsidR="00991320">
        <w:rPr>
          <w:sz w:val="24"/>
          <w:szCs w:val="24"/>
        </w:rPr>
        <w:t xml:space="preserve"> outreach</w:t>
      </w:r>
      <w:r w:rsidRPr="00E531CF">
        <w:rPr>
          <w:sz w:val="24"/>
          <w:szCs w:val="24"/>
        </w:rPr>
        <w:t xml:space="preserve"> </w:t>
      </w:r>
      <w:r w:rsidR="007C62B7">
        <w:rPr>
          <w:sz w:val="24"/>
          <w:szCs w:val="24"/>
        </w:rPr>
        <w:t>visit by a Dental Officer</w:t>
      </w:r>
      <w:r w:rsidRPr="00E531CF">
        <w:rPr>
          <w:sz w:val="24"/>
          <w:szCs w:val="24"/>
        </w:rPr>
        <w:t xml:space="preserve"> </w:t>
      </w:r>
      <w:r w:rsidR="009E3A89">
        <w:rPr>
          <w:sz w:val="24"/>
          <w:szCs w:val="24"/>
        </w:rPr>
        <w:t>four</w:t>
      </w:r>
      <w:r w:rsidR="00FE74E3">
        <w:rPr>
          <w:sz w:val="24"/>
          <w:szCs w:val="24"/>
        </w:rPr>
        <w:t xml:space="preserve"> times</w:t>
      </w:r>
      <w:r w:rsidRPr="00E531CF">
        <w:rPr>
          <w:sz w:val="24"/>
          <w:szCs w:val="24"/>
        </w:rPr>
        <w:t xml:space="preserve"> a year</w:t>
      </w:r>
      <w:r w:rsidR="00C66A72">
        <w:rPr>
          <w:sz w:val="24"/>
          <w:szCs w:val="24"/>
        </w:rPr>
        <w:t xml:space="preserve">.  By contrast, </w:t>
      </w:r>
      <w:r w:rsidR="009E3A89">
        <w:rPr>
          <w:sz w:val="24"/>
          <w:szCs w:val="24"/>
        </w:rPr>
        <w:t xml:space="preserve">service provision in the East Kimberley </w:t>
      </w:r>
      <w:r w:rsidR="001D159A" w:rsidRPr="00E531CF">
        <w:rPr>
          <w:sz w:val="24"/>
          <w:szCs w:val="24"/>
        </w:rPr>
        <w:t>communities</w:t>
      </w:r>
      <w:r w:rsidR="00090452" w:rsidRPr="00E531CF">
        <w:rPr>
          <w:sz w:val="24"/>
          <w:szCs w:val="24"/>
        </w:rPr>
        <w:t xml:space="preserve"> </w:t>
      </w:r>
      <w:r w:rsidR="009E3A89">
        <w:rPr>
          <w:sz w:val="24"/>
          <w:szCs w:val="24"/>
        </w:rPr>
        <w:t>is considerably less</w:t>
      </w:r>
      <w:r w:rsidR="00FF6F72">
        <w:rPr>
          <w:sz w:val="24"/>
          <w:szCs w:val="24"/>
        </w:rPr>
        <w:t>.</w:t>
      </w:r>
      <w:r w:rsidR="009E3A89">
        <w:rPr>
          <w:sz w:val="24"/>
          <w:szCs w:val="24"/>
        </w:rPr>
        <w:t xml:space="preserve"> </w:t>
      </w:r>
      <w:r w:rsidR="00FF6F72">
        <w:rPr>
          <w:sz w:val="24"/>
          <w:szCs w:val="24"/>
        </w:rPr>
        <w:t>F</w:t>
      </w:r>
      <w:r w:rsidR="00EB671A">
        <w:rPr>
          <w:sz w:val="24"/>
          <w:szCs w:val="24"/>
        </w:rPr>
        <w:t>or example</w:t>
      </w:r>
      <w:r w:rsidR="008B0154">
        <w:rPr>
          <w:sz w:val="24"/>
          <w:szCs w:val="24"/>
        </w:rPr>
        <w:t xml:space="preserve"> in 2015</w:t>
      </w:r>
      <w:r w:rsidR="00EB671A">
        <w:rPr>
          <w:sz w:val="24"/>
          <w:szCs w:val="24"/>
        </w:rPr>
        <w:t xml:space="preserve"> </w:t>
      </w:r>
      <w:proofErr w:type="spellStart"/>
      <w:r w:rsidR="00EB671A">
        <w:rPr>
          <w:sz w:val="24"/>
          <w:szCs w:val="24"/>
        </w:rPr>
        <w:t>Balgo</w:t>
      </w:r>
      <w:proofErr w:type="spellEnd"/>
      <w:r w:rsidR="00EB671A">
        <w:rPr>
          <w:sz w:val="24"/>
          <w:szCs w:val="24"/>
        </w:rPr>
        <w:t xml:space="preserve"> </w:t>
      </w:r>
      <w:proofErr w:type="gramStart"/>
      <w:r w:rsidR="00EB671A">
        <w:rPr>
          <w:sz w:val="24"/>
          <w:szCs w:val="24"/>
        </w:rPr>
        <w:t>received</w:t>
      </w:r>
      <w:proofErr w:type="gramEnd"/>
      <w:r w:rsidR="009E3A89">
        <w:rPr>
          <w:sz w:val="24"/>
          <w:szCs w:val="24"/>
        </w:rPr>
        <w:t xml:space="preserve"> two</w:t>
      </w:r>
      <w:r w:rsidR="00EB671A">
        <w:rPr>
          <w:sz w:val="24"/>
          <w:szCs w:val="24"/>
        </w:rPr>
        <w:t xml:space="preserve"> weeks of service</w:t>
      </w:r>
      <w:r w:rsidR="00991320">
        <w:rPr>
          <w:sz w:val="24"/>
          <w:szCs w:val="24"/>
        </w:rPr>
        <w:t xml:space="preserve">, </w:t>
      </w:r>
      <w:r w:rsidR="00EB671A">
        <w:rPr>
          <w:sz w:val="24"/>
          <w:szCs w:val="24"/>
        </w:rPr>
        <w:t>whi</w:t>
      </w:r>
      <w:r w:rsidR="009E3A89">
        <w:rPr>
          <w:sz w:val="24"/>
          <w:szCs w:val="24"/>
        </w:rPr>
        <w:t>lst</w:t>
      </w:r>
      <w:r w:rsidR="00EB671A">
        <w:rPr>
          <w:sz w:val="24"/>
          <w:szCs w:val="24"/>
        </w:rPr>
        <w:t xml:space="preserve"> </w:t>
      </w:r>
      <w:r w:rsidR="00991320">
        <w:rPr>
          <w:sz w:val="24"/>
          <w:szCs w:val="24"/>
        </w:rPr>
        <w:t xml:space="preserve">Ringers Soak and </w:t>
      </w:r>
      <w:proofErr w:type="spellStart"/>
      <w:r w:rsidR="00991320">
        <w:rPr>
          <w:sz w:val="24"/>
          <w:szCs w:val="24"/>
        </w:rPr>
        <w:t>Yiyili</w:t>
      </w:r>
      <w:proofErr w:type="spellEnd"/>
      <w:r w:rsidR="00C66A72">
        <w:rPr>
          <w:sz w:val="24"/>
          <w:szCs w:val="24"/>
        </w:rPr>
        <w:t xml:space="preserve"> </w:t>
      </w:r>
      <w:r w:rsidR="001D159A" w:rsidRPr="00E531CF">
        <w:rPr>
          <w:sz w:val="24"/>
          <w:szCs w:val="24"/>
        </w:rPr>
        <w:t>receive</w:t>
      </w:r>
      <w:r w:rsidR="00EB671A">
        <w:rPr>
          <w:sz w:val="24"/>
          <w:szCs w:val="24"/>
        </w:rPr>
        <w:t>d</w:t>
      </w:r>
      <w:r w:rsidR="001D159A" w:rsidRPr="00E531CF">
        <w:rPr>
          <w:sz w:val="24"/>
          <w:szCs w:val="24"/>
        </w:rPr>
        <w:t xml:space="preserve"> </w:t>
      </w:r>
      <w:r w:rsidR="00F02C67">
        <w:rPr>
          <w:sz w:val="24"/>
          <w:szCs w:val="24"/>
        </w:rPr>
        <w:t xml:space="preserve">no </w:t>
      </w:r>
      <w:r w:rsidR="009E3A89">
        <w:rPr>
          <w:sz w:val="24"/>
          <w:szCs w:val="24"/>
        </w:rPr>
        <w:t>service</w:t>
      </w:r>
      <w:r w:rsidR="001D159A" w:rsidRPr="00E531CF">
        <w:rPr>
          <w:sz w:val="24"/>
          <w:szCs w:val="24"/>
        </w:rPr>
        <w:t xml:space="preserve">. </w:t>
      </w:r>
      <w:r w:rsidR="00B517B1" w:rsidRPr="00E531CF">
        <w:rPr>
          <w:sz w:val="24"/>
          <w:szCs w:val="24"/>
        </w:rPr>
        <w:t xml:space="preserve"> </w:t>
      </w:r>
      <w:r w:rsidR="00C12178">
        <w:rPr>
          <w:sz w:val="24"/>
          <w:szCs w:val="24"/>
        </w:rPr>
        <w:t xml:space="preserve"> In a recent KPHU customer satisfaction survey (WACHS 2015) several respondents from communities such as </w:t>
      </w:r>
      <w:proofErr w:type="spellStart"/>
      <w:r w:rsidR="00C12178">
        <w:rPr>
          <w:sz w:val="24"/>
          <w:szCs w:val="24"/>
        </w:rPr>
        <w:t>Kalumburu</w:t>
      </w:r>
      <w:proofErr w:type="spellEnd"/>
      <w:r w:rsidR="00C12178">
        <w:rPr>
          <w:sz w:val="24"/>
          <w:szCs w:val="24"/>
        </w:rPr>
        <w:t xml:space="preserve"> and </w:t>
      </w:r>
      <w:proofErr w:type="spellStart"/>
      <w:r w:rsidR="00C12178">
        <w:rPr>
          <w:sz w:val="24"/>
          <w:szCs w:val="24"/>
        </w:rPr>
        <w:t>Looma</w:t>
      </w:r>
      <w:proofErr w:type="spellEnd"/>
      <w:r w:rsidR="007C62B7">
        <w:rPr>
          <w:sz w:val="24"/>
          <w:szCs w:val="24"/>
        </w:rPr>
        <w:t xml:space="preserve"> stated they</w:t>
      </w:r>
      <w:r w:rsidR="00C12178">
        <w:rPr>
          <w:sz w:val="24"/>
          <w:szCs w:val="24"/>
        </w:rPr>
        <w:t xml:space="preserve"> thought the dentist should visit more frequently. </w:t>
      </w:r>
    </w:p>
    <w:p w:rsidR="00C66A72" w:rsidRDefault="00C66A72" w:rsidP="00E531CF">
      <w:pPr>
        <w:spacing w:after="0" w:line="240" w:lineRule="auto"/>
        <w:rPr>
          <w:sz w:val="24"/>
          <w:szCs w:val="24"/>
          <w:lang w:val="en-AU"/>
        </w:rPr>
      </w:pPr>
    </w:p>
    <w:p w:rsidR="00EB671A" w:rsidRDefault="00A74EE6" w:rsidP="00CA4C5D">
      <w:pPr>
        <w:spacing w:after="0" w:line="240" w:lineRule="auto"/>
        <w:rPr>
          <w:sz w:val="24"/>
          <w:szCs w:val="24"/>
          <w:lang w:val="en-AU"/>
        </w:rPr>
      </w:pPr>
      <w:r>
        <w:rPr>
          <w:sz w:val="24"/>
          <w:szCs w:val="24"/>
          <w:lang w:val="en-AU"/>
        </w:rPr>
        <w:t>A</w:t>
      </w:r>
      <w:r w:rsidR="00F02C67">
        <w:rPr>
          <w:sz w:val="24"/>
          <w:szCs w:val="24"/>
          <w:lang w:val="en-AU"/>
        </w:rPr>
        <w:t>necdotal evidence from the Kimberley supports data from other remote areas that a</w:t>
      </w:r>
      <w:r>
        <w:rPr>
          <w:sz w:val="24"/>
          <w:szCs w:val="24"/>
          <w:lang w:val="en-AU"/>
        </w:rPr>
        <w:t>ttendance</w:t>
      </w:r>
      <w:r w:rsidR="007C62B7">
        <w:rPr>
          <w:sz w:val="24"/>
          <w:szCs w:val="24"/>
          <w:lang w:val="en-AU"/>
        </w:rPr>
        <w:t xml:space="preserve"> at dental clinics</w:t>
      </w:r>
      <w:r>
        <w:rPr>
          <w:sz w:val="24"/>
          <w:szCs w:val="24"/>
          <w:lang w:val="en-AU"/>
        </w:rPr>
        <w:t xml:space="preserve"> is generally problem-based and often results in tooth loss rather than oral health maintenance (ADA 2013)</w:t>
      </w:r>
      <w:r w:rsidR="00F02C67">
        <w:rPr>
          <w:sz w:val="24"/>
          <w:szCs w:val="24"/>
          <w:lang w:val="en-AU"/>
        </w:rPr>
        <w:t>.</w:t>
      </w:r>
      <w:r>
        <w:rPr>
          <w:sz w:val="24"/>
          <w:szCs w:val="24"/>
          <w:lang w:val="en-AU"/>
        </w:rPr>
        <w:t xml:space="preserve">  </w:t>
      </w:r>
      <w:r w:rsidR="00CA4C5D">
        <w:rPr>
          <w:sz w:val="24"/>
          <w:szCs w:val="24"/>
          <w:lang w:val="en-AU"/>
        </w:rPr>
        <w:t xml:space="preserve"> </w:t>
      </w:r>
      <w:r w:rsidR="00317F5C" w:rsidRPr="00E531CF">
        <w:rPr>
          <w:sz w:val="24"/>
          <w:szCs w:val="24"/>
          <w:lang w:val="en-AU"/>
        </w:rPr>
        <w:t>Given</w:t>
      </w:r>
      <w:r w:rsidR="00F02C67">
        <w:rPr>
          <w:sz w:val="24"/>
          <w:szCs w:val="24"/>
          <w:lang w:val="en-AU"/>
        </w:rPr>
        <w:t xml:space="preserve"> the poor state of oral health</w:t>
      </w:r>
      <w:r w:rsidR="00317F5C" w:rsidRPr="00E531CF">
        <w:rPr>
          <w:sz w:val="24"/>
          <w:szCs w:val="24"/>
          <w:lang w:val="en-AU"/>
        </w:rPr>
        <w:t xml:space="preserve"> </w:t>
      </w:r>
      <w:r w:rsidR="00F02C67">
        <w:rPr>
          <w:sz w:val="24"/>
          <w:szCs w:val="24"/>
          <w:lang w:val="en-AU"/>
        </w:rPr>
        <w:t>and the</w:t>
      </w:r>
      <w:r w:rsidR="00317F5C" w:rsidRPr="00E531CF">
        <w:rPr>
          <w:sz w:val="24"/>
          <w:szCs w:val="24"/>
          <w:lang w:val="en-AU"/>
        </w:rPr>
        <w:t xml:space="preserve"> demand for emergency dental care in the region, DHS </w:t>
      </w:r>
      <w:proofErr w:type="gramStart"/>
      <w:r w:rsidR="00317F5C" w:rsidRPr="00E531CF">
        <w:rPr>
          <w:sz w:val="24"/>
          <w:szCs w:val="24"/>
          <w:lang w:val="en-AU"/>
        </w:rPr>
        <w:t>staff</w:t>
      </w:r>
      <w:r w:rsidR="00F02C67">
        <w:rPr>
          <w:sz w:val="24"/>
          <w:szCs w:val="24"/>
          <w:lang w:val="en-AU"/>
        </w:rPr>
        <w:t xml:space="preserve"> providing outreach services</w:t>
      </w:r>
      <w:r w:rsidR="00317F5C" w:rsidRPr="00E531CF">
        <w:rPr>
          <w:sz w:val="24"/>
          <w:szCs w:val="24"/>
          <w:lang w:val="en-AU"/>
        </w:rPr>
        <w:t xml:space="preserve"> have</w:t>
      </w:r>
      <w:proofErr w:type="gramEnd"/>
      <w:r w:rsidR="00317F5C" w:rsidRPr="00E531CF">
        <w:rPr>
          <w:sz w:val="24"/>
          <w:szCs w:val="24"/>
          <w:lang w:val="en-AU"/>
        </w:rPr>
        <w:t xml:space="preserve"> limited capacity to provide proactive preventative care</w:t>
      </w:r>
      <w:r w:rsidR="00C66A72">
        <w:rPr>
          <w:sz w:val="24"/>
          <w:szCs w:val="24"/>
          <w:lang w:val="en-AU"/>
        </w:rPr>
        <w:t xml:space="preserve"> such as </w:t>
      </w:r>
      <w:r w:rsidR="00F02C67">
        <w:rPr>
          <w:sz w:val="24"/>
          <w:szCs w:val="24"/>
          <w:lang w:val="en-AU"/>
        </w:rPr>
        <w:t>scaling and cleaning</w:t>
      </w:r>
      <w:r w:rsidR="00317F5C" w:rsidRPr="00E531CF">
        <w:rPr>
          <w:sz w:val="24"/>
          <w:szCs w:val="24"/>
          <w:lang w:val="en-AU"/>
        </w:rPr>
        <w:t xml:space="preserve">, oral health promotion and community engagement. </w:t>
      </w:r>
      <w:r w:rsidR="00C66A72">
        <w:rPr>
          <w:sz w:val="24"/>
          <w:szCs w:val="24"/>
          <w:lang w:val="en-AU"/>
        </w:rPr>
        <w:t xml:space="preserve"> </w:t>
      </w:r>
      <w:r w:rsidR="00CA4C5D">
        <w:rPr>
          <w:sz w:val="24"/>
          <w:szCs w:val="24"/>
          <w:lang w:val="en-AU"/>
        </w:rPr>
        <w:t xml:space="preserve"> However, data also suggests that visits to some remote communities may be under-utilised. For example in the past </w:t>
      </w:r>
      <w:r w:rsidR="00A51B69">
        <w:rPr>
          <w:sz w:val="24"/>
          <w:szCs w:val="24"/>
          <w:lang w:val="en-AU"/>
        </w:rPr>
        <w:t>two</w:t>
      </w:r>
      <w:r w:rsidR="00CA4C5D">
        <w:rPr>
          <w:sz w:val="24"/>
          <w:szCs w:val="24"/>
          <w:lang w:val="en-AU"/>
        </w:rPr>
        <w:t xml:space="preserve"> years, despite visiting </w:t>
      </w:r>
      <w:proofErr w:type="spellStart"/>
      <w:r w:rsidR="00CA4C5D">
        <w:rPr>
          <w:sz w:val="24"/>
          <w:szCs w:val="24"/>
          <w:lang w:val="en-AU"/>
        </w:rPr>
        <w:t>Bidyadanga</w:t>
      </w:r>
      <w:proofErr w:type="spellEnd"/>
      <w:r w:rsidR="00CA4C5D">
        <w:rPr>
          <w:sz w:val="24"/>
          <w:szCs w:val="24"/>
          <w:lang w:val="en-AU"/>
        </w:rPr>
        <w:t xml:space="preserve"> for </w:t>
      </w:r>
      <w:r w:rsidR="00EB671A">
        <w:rPr>
          <w:sz w:val="24"/>
          <w:szCs w:val="24"/>
          <w:lang w:val="en-AU"/>
        </w:rPr>
        <w:t>40 days a year</w:t>
      </w:r>
      <w:r w:rsidR="00CA4C5D">
        <w:rPr>
          <w:sz w:val="24"/>
          <w:szCs w:val="24"/>
          <w:lang w:val="en-AU"/>
        </w:rPr>
        <w:t xml:space="preserve">, the </w:t>
      </w:r>
      <w:r w:rsidR="00A51B69">
        <w:rPr>
          <w:sz w:val="24"/>
          <w:szCs w:val="24"/>
          <w:lang w:val="en-AU"/>
        </w:rPr>
        <w:t>d</w:t>
      </w:r>
      <w:r w:rsidR="00CA4C5D">
        <w:rPr>
          <w:sz w:val="24"/>
          <w:szCs w:val="24"/>
          <w:lang w:val="en-AU"/>
        </w:rPr>
        <w:t xml:space="preserve">ental </w:t>
      </w:r>
      <w:r w:rsidR="00A51B69">
        <w:rPr>
          <w:sz w:val="24"/>
          <w:szCs w:val="24"/>
          <w:lang w:val="en-AU"/>
        </w:rPr>
        <w:t>o</w:t>
      </w:r>
      <w:r w:rsidR="00CA4C5D">
        <w:rPr>
          <w:sz w:val="24"/>
          <w:szCs w:val="24"/>
          <w:lang w:val="en-AU"/>
        </w:rPr>
        <w:t>fficer has only provided 72 occasions of service to adults</w:t>
      </w:r>
      <w:r w:rsidR="00EB671A">
        <w:rPr>
          <w:sz w:val="24"/>
          <w:szCs w:val="24"/>
          <w:lang w:val="en-AU"/>
        </w:rPr>
        <w:t xml:space="preserve"> (KAMS 2015)</w:t>
      </w:r>
    </w:p>
    <w:p w:rsidR="00C66A72" w:rsidRDefault="00C66A72" w:rsidP="00E531CF">
      <w:pPr>
        <w:spacing w:after="0" w:line="240" w:lineRule="auto"/>
        <w:rPr>
          <w:sz w:val="24"/>
          <w:szCs w:val="24"/>
          <w:lang w:val="en-AU"/>
        </w:rPr>
      </w:pPr>
    </w:p>
    <w:p w:rsidR="003D012C" w:rsidRPr="00EB671A" w:rsidRDefault="003D012C" w:rsidP="003D012C">
      <w:pPr>
        <w:spacing w:after="0" w:line="240" w:lineRule="auto"/>
        <w:rPr>
          <w:b/>
          <w:color w:val="FF0066"/>
          <w:sz w:val="24"/>
          <w:szCs w:val="24"/>
          <w:lang w:val="en-AU"/>
        </w:rPr>
      </w:pPr>
      <w:r w:rsidRPr="00EB671A">
        <w:rPr>
          <w:b/>
          <w:color w:val="FF0066"/>
          <w:sz w:val="24"/>
          <w:szCs w:val="24"/>
          <w:lang w:val="en-AU"/>
        </w:rPr>
        <w:t>Key finding</w:t>
      </w:r>
      <w:r w:rsidR="00EB671A" w:rsidRPr="00EB671A">
        <w:rPr>
          <w:b/>
          <w:color w:val="FF0066"/>
          <w:sz w:val="24"/>
          <w:szCs w:val="24"/>
          <w:lang w:val="en-AU"/>
        </w:rPr>
        <w:t>s</w:t>
      </w:r>
      <w:r w:rsidRPr="00EB671A">
        <w:rPr>
          <w:b/>
          <w:color w:val="FF0066"/>
          <w:sz w:val="24"/>
          <w:szCs w:val="24"/>
          <w:lang w:val="en-AU"/>
        </w:rPr>
        <w:t>:</w:t>
      </w:r>
    </w:p>
    <w:p w:rsidR="00EB671A" w:rsidRPr="00EB671A" w:rsidRDefault="00317F5C" w:rsidP="00126592">
      <w:pPr>
        <w:pStyle w:val="ListParagraph"/>
        <w:numPr>
          <w:ilvl w:val="0"/>
          <w:numId w:val="19"/>
        </w:numPr>
        <w:spacing w:after="0" w:line="240" w:lineRule="auto"/>
        <w:rPr>
          <w:color w:val="FF0066"/>
          <w:sz w:val="24"/>
          <w:szCs w:val="24"/>
        </w:rPr>
      </w:pPr>
      <w:r w:rsidRPr="00EB671A">
        <w:rPr>
          <w:color w:val="FF0066"/>
          <w:sz w:val="24"/>
          <w:szCs w:val="24"/>
        </w:rPr>
        <w:t xml:space="preserve">DHS is </w:t>
      </w:r>
      <w:r w:rsidRPr="00EB671A">
        <w:rPr>
          <w:rFonts w:cstheme="minorHAnsi"/>
          <w:color w:val="FF0066"/>
          <w:sz w:val="24"/>
          <w:szCs w:val="24"/>
          <w:lang w:val="en-AU"/>
        </w:rPr>
        <w:t>grossly under resourced for the geographical area they are expected to service.</w:t>
      </w:r>
      <w:r w:rsidR="00F02C67" w:rsidRPr="00EB671A">
        <w:rPr>
          <w:rFonts w:cstheme="minorHAnsi"/>
          <w:color w:val="FF0066"/>
          <w:sz w:val="24"/>
          <w:szCs w:val="24"/>
          <w:lang w:val="en-AU"/>
        </w:rPr>
        <w:t xml:space="preserve">  T</w:t>
      </w:r>
      <w:r w:rsidR="00B517B1" w:rsidRPr="00EB671A">
        <w:rPr>
          <w:rFonts w:cstheme="minorHAnsi"/>
          <w:color w:val="FF0066"/>
          <w:sz w:val="24"/>
          <w:szCs w:val="24"/>
          <w:lang w:val="en-AU"/>
        </w:rPr>
        <w:t>h</w:t>
      </w:r>
      <w:r w:rsidR="007C62B7" w:rsidRPr="00EB671A">
        <w:rPr>
          <w:rFonts w:cstheme="minorHAnsi"/>
          <w:color w:val="FF0066"/>
          <w:sz w:val="24"/>
          <w:szCs w:val="24"/>
          <w:lang w:val="en-AU"/>
        </w:rPr>
        <w:t>e</w:t>
      </w:r>
      <w:r w:rsidR="00B517B1" w:rsidRPr="00EB671A">
        <w:rPr>
          <w:rFonts w:cstheme="minorHAnsi"/>
          <w:color w:val="FF0066"/>
          <w:sz w:val="24"/>
          <w:szCs w:val="24"/>
          <w:lang w:val="en-AU"/>
        </w:rPr>
        <w:t xml:space="preserve"> </w:t>
      </w:r>
      <w:r w:rsidR="00090452" w:rsidRPr="00EB671A">
        <w:rPr>
          <w:color w:val="FF0066"/>
          <w:sz w:val="24"/>
          <w:szCs w:val="24"/>
        </w:rPr>
        <w:t xml:space="preserve">inequity in access to treatment services </w:t>
      </w:r>
      <w:r w:rsidR="00BA12E6">
        <w:rPr>
          <w:color w:val="FF0066"/>
          <w:sz w:val="24"/>
          <w:szCs w:val="24"/>
        </w:rPr>
        <w:t>requires</w:t>
      </w:r>
      <w:r w:rsidR="00090452" w:rsidRPr="00EB671A">
        <w:rPr>
          <w:color w:val="FF0066"/>
          <w:sz w:val="24"/>
          <w:szCs w:val="24"/>
        </w:rPr>
        <w:t xml:space="preserve"> address</w:t>
      </w:r>
      <w:r w:rsidR="00BA12E6">
        <w:rPr>
          <w:color w:val="FF0066"/>
          <w:sz w:val="24"/>
          <w:szCs w:val="24"/>
        </w:rPr>
        <w:t>ing</w:t>
      </w:r>
      <w:r w:rsidR="007C62B7" w:rsidRPr="00EB671A">
        <w:rPr>
          <w:color w:val="FF0066"/>
          <w:sz w:val="24"/>
          <w:szCs w:val="24"/>
        </w:rPr>
        <w:t xml:space="preserve"> so that all remote communities have access to a </w:t>
      </w:r>
      <w:r w:rsidR="00BA12E6">
        <w:rPr>
          <w:color w:val="FF0066"/>
          <w:sz w:val="24"/>
          <w:szCs w:val="24"/>
        </w:rPr>
        <w:t>d</w:t>
      </w:r>
      <w:r w:rsidR="007C62B7" w:rsidRPr="00EB671A">
        <w:rPr>
          <w:color w:val="FF0066"/>
          <w:sz w:val="24"/>
          <w:szCs w:val="24"/>
        </w:rPr>
        <w:t xml:space="preserve">ental </w:t>
      </w:r>
      <w:r w:rsidR="00BA12E6">
        <w:rPr>
          <w:color w:val="FF0066"/>
          <w:sz w:val="24"/>
          <w:szCs w:val="24"/>
        </w:rPr>
        <w:t>o</w:t>
      </w:r>
      <w:r w:rsidR="007C62B7" w:rsidRPr="00EB671A">
        <w:rPr>
          <w:color w:val="FF0066"/>
          <w:sz w:val="24"/>
          <w:szCs w:val="24"/>
        </w:rPr>
        <w:t>fficer</w:t>
      </w:r>
      <w:r w:rsidR="00CE718D" w:rsidRPr="00EB671A">
        <w:rPr>
          <w:color w:val="FF0066"/>
          <w:sz w:val="24"/>
          <w:szCs w:val="24"/>
        </w:rPr>
        <w:t xml:space="preserve"> who can offer </w:t>
      </w:r>
      <w:r w:rsidR="00CA4C5D" w:rsidRPr="00EB671A">
        <w:rPr>
          <w:color w:val="FF0066"/>
          <w:sz w:val="24"/>
          <w:szCs w:val="24"/>
        </w:rPr>
        <w:t>all adults with a diagnosed chronic disease</w:t>
      </w:r>
      <w:r w:rsidR="00CE718D" w:rsidRPr="00EB671A">
        <w:rPr>
          <w:color w:val="FF0066"/>
          <w:sz w:val="24"/>
          <w:szCs w:val="24"/>
        </w:rPr>
        <w:t xml:space="preserve"> a scale and clean</w:t>
      </w:r>
      <w:r w:rsidR="007C62B7" w:rsidRPr="00EB671A">
        <w:rPr>
          <w:color w:val="FF0066"/>
          <w:sz w:val="24"/>
          <w:szCs w:val="24"/>
        </w:rPr>
        <w:t xml:space="preserve"> at least once per year</w:t>
      </w:r>
      <w:r w:rsidR="00090452" w:rsidRPr="00EB671A">
        <w:rPr>
          <w:color w:val="FF0066"/>
          <w:sz w:val="24"/>
          <w:szCs w:val="24"/>
        </w:rPr>
        <w:t xml:space="preserve">. </w:t>
      </w:r>
      <w:r w:rsidR="00CA4C5D" w:rsidRPr="00EB671A">
        <w:rPr>
          <w:color w:val="FF0066"/>
          <w:sz w:val="24"/>
          <w:szCs w:val="24"/>
        </w:rPr>
        <w:t xml:space="preserve"> </w:t>
      </w:r>
    </w:p>
    <w:p w:rsidR="00C427E9" w:rsidRPr="00EB671A" w:rsidRDefault="00CA4C5D" w:rsidP="00126592">
      <w:pPr>
        <w:pStyle w:val="ListParagraph"/>
        <w:numPr>
          <w:ilvl w:val="0"/>
          <w:numId w:val="19"/>
        </w:numPr>
        <w:spacing w:after="0" w:line="240" w:lineRule="auto"/>
        <w:rPr>
          <w:color w:val="FF0066"/>
          <w:sz w:val="24"/>
          <w:szCs w:val="24"/>
        </w:rPr>
      </w:pPr>
      <w:r w:rsidRPr="00EB671A">
        <w:rPr>
          <w:color w:val="FF0066"/>
          <w:sz w:val="24"/>
          <w:szCs w:val="24"/>
        </w:rPr>
        <w:t xml:space="preserve">In some locations remote clinics </w:t>
      </w:r>
      <w:r w:rsidR="00421142">
        <w:rPr>
          <w:color w:val="FF0066"/>
          <w:sz w:val="24"/>
          <w:szCs w:val="24"/>
        </w:rPr>
        <w:t xml:space="preserve">are </w:t>
      </w:r>
      <w:r w:rsidR="006E0771">
        <w:rPr>
          <w:color w:val="FF0066"/>
          <w:sz w:val="24"/>
          <w:szCs w:val="24"/>
        </w:rPr>
        <w:t>not us</w:t>
      </w:r>
      <w:r w:rsidR="00421142">
        <w:rPr>
          <w:color w:val="FF0066"/>
          <w:sz w:val="24"/>
          <w:szCs w:val="24"/>
        </w:rPr>
        <w:t>ing</w:t>
      </w:r>
      <w:r w:rsidR="006E0771">
        <w:rPr>
          <w:color w:val="FF0066"/>
          <w:sz w:val="24"/>
          <w:szCs w:val="24"/>
        </w:rPr>
        <w:t xml:space="preserve"> the services of visiting Dental Officers to full effect.</w:t>
      </w:r>
      <w:r w:rsidRPr="00EB671A">
        <w:rPr>
          <w:color w:val="FF0066"/>
          <w:sz w:val="24"/>
          <w:szCs w:val="24"/>
        </w:rPr>
        <w:t xml:space="preserve"> </w:t>
      </w:r>
      <w:r w:rsidR="002410AB">
        <w:rPr>
          <w:color w:val="FF0066"/>
          <w:sz w:val="24"/>
          <w:szCs w:val="24"/>
        </w:rPr>
        <w:t xml:space="preserve"> Investigation into the barriers to accessing visiting dental services is required. </w:t>
      </w:r>
    </w:p>
    <w:p w:rsidR="00E531CF" w:rsidRPr="00E531CF" w:rsidRDefault="00E531CF" w:rsidP="00E531CF">
      <w:pPr>
        <w:spacing w:after="0" w:line="240" w:lineRule="auto"/>
        <w:rPr>
          <w:sz w:val="24"/>
          <w:szCs w:val="24"/>
          <w:lang w:val="en-AU"/>
        </w:rPr>
      </w:pPr>
    </w:p>
    <w:p w:rsidR="0045005D" w:rsidRPr="00E531CF" w:rsidRDefault="00EB671A" w:rsidP="00975C52">
      <w:pPr>
        <w:widowControl w:val="0"/>
        <w:spacing w:after="120" w:line="240" w:lineRule="auto"/>
        <w:rPr>
          <w:b/>
          <w:sz w:val="24"/>
          <w:szCs w:val="24"/>
        </w:rPr>
      </w:pPr>
      <w:r w:rsidRPr="00E531CF">
        <w:rPr>
          <w:b/>
          <w:sz w:val="24"/>
          <w:szCs w:val="24"/>
        </w:rPr>
        <w:t xml:space="preserve">2.2 </w:t>
      </w:r>
      <w:r w:rsidR="00F54F3C">
        <w:rPr>
          <w:b/>
          <w:sz w:val="24"/>
          <w:szCs w:val="24"/>
        </w:rPr>
        <w:t xml:space="preserve">  </w:t>
      </w:r>
      <w:r w:rsidRPr="00E531CF">
        <w:rPr>
          <w:b/>
          <w:sz w:val="24"/>
          <w:szCs w:val="24"/>
        </w:rPr>
        <w:t>ACCESS</w:t>
      </w:r>
      <w:r w:rsidR="00F54F3C">
        <w:rPr>
          <w:b/>
          <w:sz w:val="24"/>
          <w:szCs w:val="24"/>
        </w:rPr>
        <w:t xml:space="preserve"> TO DENTAL CARE</w:t>
      </w:r>
      <w:r w:rsidRPr="00E531CF">
        <w:rPr>
          <w:b/>
          <w:sz w:val="24"/>
          <w:szCs w:val="24"/>
        </w:rPr>
        <w:t xml:space="preserve"> FOR SCHOOL CHILDREN</w:t>
      </w:r>
    </w:p>
    <w:p w:rsidR="00F54F3C" w:rsidRDefault="00F54F3C" w:rsidP="00E531CF">
      <w:pPr>
        <w:spacing w:after="0" w:line="240" w:lineRule="auto"/>
        <w:rPr>
          <w:sz w:val="24"/>
          <w:szCs w:val="24"/>
        </w:rPr>
      </w:pPr>
      <w:r w:rsidRPr="00C744C8">
        <w:rPr>
          <w:sz w:val="24"/>
          <w:szCs w:val="24"/>
        </w:rPr>
        <w:t>According to the DHS website “All school children are eligible for the School Dental Service from the year they turn five until the end of Year 11 or the attainment of 17 years of age</w:t>
      </w:r>
      <w:r>
        <w:rPr>
          <w:sz w:val="24"/>
          <w:szCs w:val="24"/>
        </w:rPr>
        <w:t>,</w:t>
      </w:r>
      <w:r w:rsidRPr="00C744C8">
        <w:rPr>
          <w:sz w:val="24"/>
          <w:szCs w:val="24"/>
        </w:rPr>
        <w:t xml:space="preserve"> whichever comes first”.</w:t>
      </w:r>
    </w:p>
    <w:p w:rsidR="00F54F3C" w:rsidRDefault="00F54F3C" w:rsidP="00E531CF">
      <w:pPr>
        <w:spacing w:after="0" w:line="240" w:lineRule="auto"/>
        <w:rPr>
          <w:sz w:val="24"/>
          <w:szCs w:val="24"/>
        </w:rPr>
      </w:pPr>
    </w:p>
    <w:p w:rsidR="00C66A72" w:rsidRDefault="00B517B1" w:rsidP="00BA12E6">
      <w:pPr>
        <w:widowControl w:val="0"/>
        <w:spacing w:after="0" w:line="240" w:lineRule="auto"/>
        <w:rPr>
          <w:sz w:val="24"/>
          <w:szCs w:val="24"/>
          <w:lang w:val="en-AU"/>
        </w:rPr>
      </w:pPr>
      <w:r w:rsidRPr="00E531CF">
        <w:rPr>
          <w:sz w:val="24"/>
          <w:szCs w:val="24"/>
          <w:lang w:val="en-AU"/>
        </w:rPr>
        <w:t xml:space="preserve">There are </w:t>
      </w:r>
      <w:r w:rsidR="00C66A72">
        <w:rPr>
          <w:sz w:val="24"/>
          <w:szCs w:val="24"/>
          <w:lang w:val="en-AU"/>
        </w:rPr>
        <w:t xml:space="preserve">an estimated </w:t>
      </w:r>
      <w:r w:rsidR="00C744C8">
        <w:rPr>
          <w:sz w:val="24"/>
          <w:szCs w:val="24"/>
          <w:lang w:val="en-AU"/>
        </w:rPr>
        <w:t>3</w:t>
      </w:r>
      <w:r w:rsidR="00056CF5">
        <w:rPr>
          <w:sz w:val="24"/>
          <w:szCs w:val="24"/>
          <w:lang w:val="en-AU"/>
        </w:rPr>
        <w:t>,</w:t>
      </w:r>
      <w:r w:rsidR="00C744C8">
        <w:rPr>
          <w:sz w:val="24"/>
          <w:szCs w:val="24"/>
          <w:lang w:val="en-AU"/>
        </w:rPr>
        <w:t>400</w:t>
      </w:r>
      <w:r w:rsidR="00C66A72">
        <w:rPr>
          <w:sz w:val="24"/>
          <w:szCs w:val="24"/>
          <w:lang w:val="en-AU"/>
        </w:rPr>
        <w:t xml:space="preserve"> Aboriginal children of school attendance age in the Kimberley</w:t>
      </w:r>
      <w:r w:rsidR="00C744C8">
        <w:rPr>
          <w:sz w:val="24"/>
          <w:szCs w:val="24"/>
          <w:lang w:val="en-AU"/>
        </w:rPr>
        <w:t xml:space="preserve"> at 42 </w:t>
      </w:r>
      <w:r w:rsidRPr="00E531CF">
        <w:rPr>
          <w:sz w:val="24"/>
          <w:szCs w:val="24"/>
          <w:lang w:val="en-AU"/>
        </w:rPr>
        <w:t>schools</w:t>
      </w:r>
      <w:r w:rsidR="008269A6">
        <w:rPr>
          <w:sz w:val="24"/>
          <w:szCs w:val="24"/>
          <w:lang w:val="en-AU"/>
        </w:rPr>
        <w:t xml:space="preserve"> (Dept. Education 2015, WA Catholic Ed Office 2012)</w:t>
      </w:r>
      <w:r w:rsidRPr="00E531CF">
        <w:rPr>
          <w:sz w:val="24"/>
          <w:szCs w:val="24"/>
          <w:lang w:val="en-AU"/>
        </w:rPr>
        <w:t xml:space="preserve">.  </w:t>
      </w:r>
    </w:p>
    <w:p w:rsidR="00FE74E3" w:rsidRDefault="00FE74E3" w:rsidP="00BA12E6">
      <w:pPr>
        <w:widowControl w:val="0"/>
        <w:spacing w:after="0" w:line="240" w:lineRule="auto"/>
        <w:rPr>
          <w:sz w:val="24"/>
          <w:szCs w:val="24"/>
          <w:lang w:val="en-AU"/>
        </w:rPr>
      </w:pPr>
    </w:p>
    <w:p w:rsidR="00FE74E3" w:rsidRDefault="00FE74E3" w:rsidP="00BA12E6">
      <w:pPr>
        <w:widowControl w:val="0"/>
        <w:spacing w:after="0" w:line="240" w:lineRule="auto"/>
        <w:rPr>
          <w:sz w:val="24"/>
          <w:szCs w:val="24"/>
        </w:rPr>
      </w:pPr>
      <w:r>
        <w:rPr>
          <w:sz w:val="24"/>
          <w:szCs w:val="24"/>
        </w:rPr>
        <w:t xml:space="preserve">To access the </w:t>
      </w:r>
      <w:r w:rsidR="00A51B69">
        <w:rPr>
          <w:sz w:val="24"/>
          <w:szCs w:val="24"/>
        </w:rPr>
        <w:t>School Dental Service (</w:t>
      </w:r>
      <w:r>
        <w:rPr>
          <w:sz w:val="24"/>
          <w:szCs w:val="24"/>
        </w:rPr>
        <w:t>SDS</w:t>
      </w:r>
      <w:r w:rsidR="00A51B69">
        <w:rPr>
          <w:sz w:val="24"/>
          <w:szCs w:val="24"/>
        </w:rPr>
        <w:t>)</w:t>
      </w:r>
      <w:r>
        <w:rPr>
          <w:sz w:val="24"/>
          <w:szCs w:val="24"/>
        </w:rPr>
        <w:t xml:space="preserve"> children have to be enrolled.  </w:t>
      </w:r>
      <w:r w:rsidRPr="00E531CF">
        <w:rPr>
          <w:sz w:val="24"/>
          <w:szCs w:val="24"/>
        </w:rPr>
        <w:t>In its 2013-14 Annual Report</w:t>
      </w:r>
      <w:r w:rsidR="00A51B69">
        <w:rPr>
          <w:sz w:val="24"/>
          <w:szCs w:val="24"/>
        </w:rPr>
        <w:t>,</w:t>
      </w:r>
      <w:r w:rsidRPr="00E531CF">
        <w:rPr>
          <w:sz w:val="24"/>
          <w:szCs w:val="24"/>
        </w:rPr>
        <w:t xml:space="preserve"> Dental Health Services reported that 79% of eligible children were enrolled in </w:t>
      </w:r>
      <w:r w:rsidR="00A51B69">
        <w:rPr>
          <w:sz w:val="24"/>
          <w:szCs w:val="24"/>
        </w:rPr>
        <w:t>SDS</w:t>
      </w:r>
      <w:r w:rsidRPr="00E531CF">
        <w:rPr>
          <w:sz w:val="24"/>
          <w:szCs w:val="24"/>
        </w:rPr>
        <w:t xml:space="preserve"> in WA.  </w:t>
      </w:r>
      <w:r>
        <w:rPr>
          <w:sz w:val="24"/>
          <w:szCs w:val="24"/>
        </w:rPr>
        <w:t xml:space="preserve">Unfortunately, Kimberley-specific data are not published.  However, as in indication of systemic </w:t>
      </w:r>
      <w:r w:rsidR="006E0771">
        <w:rPr>
          <w:sz w:val="24"/>
          <w:szCs w:val="24"/>
        </w:rPr>
        <w:t>issues with the enrolment process</w:t>
      </w:r>
      <w:r>
        <w:rPr>
          <w:sz w:val="24"/>
          <w:szCs w:val="24"/>
        </w:rPr>
        <w:t xml:space="preserve">, </w:t>
      </w:r>
      <w:r w:rsidRPr="00E531CF">
        <w:rPr>
          <w:sz w:val="24"/>
          <w:szCs w:val="24"/>
        </w:rPr>
        <w:t xml:space="preserve">in late 2015 </w:t>
      </w:r>
      <w:r w:rsidR="006E0771">
        <w:rPr>
          <w:sz w:val="24"/>
          <w:szCs w:val="24"/>
        </w:rPr>
        <w:t xml:space="preserve">one third of </w:t>
      </w:r>
      <w:r w:rsidR="00FF6F72">
        <w:rPr>
          <w:sz w:val="24"/>
          <w:szCs w:val="24"/>
        </w:rPr>
        <w:t xml:space="preserve">the </w:t>
      </w:r>
      <w:r w:rsidR="006E0771">
        <w:rPr>
          <w:sz w:val="24"/>
          <w:szCs w:val="24"/>
        </w:rPr>
        <w:t>children</w:t>
      </w:r>
      <w:r w:rsidRPr="00E531CF">
        <w:rPr>
          <w:sz w:val="24"/>
          <w:szCs w:val="24"/>
        </w:rPr>
        <w:t xml:space="preserve"> in Kind</w:t>
      </w:r>
      <w:r w:rsidR="00A51B69">
        <w:rPr>
          <w:sz w:val="24"/>
          <w:szCs w:val="24"/>
        </w:rPr>
        <w:t>ergarten</w:t>
      </w:r>
      <w:r w:rsidRPr="00E531CF">
        <w:rPr>
          <w:sz w:val="24"/>
          <w:szCs w:val="24"/>
        </w:rPr>
        <w:t xml:space="preserve"> in Fitzroy Crossing still ha</w:t>
      </w:r>
      <w:r>
        <w:rPr>
          <w:sz w:val="24"/>
          <w:szCs w:val="24"/>
        </w:rPr>
        <w:t>d</w:t>
      </w:r>
      <w:r w:rsidRPr="00E531CF">
        <w:rPr>
          <w:sz w:val="24"/>
          <w:szCs w:val="24"/>
        </w:rPr>
        <w:t xml:space="preserve"> not returned their </w:t>
      </w:r>
      <w:r>
        <w:rPr>
          <w:sz w:val="24"/>
          <w:szCs w:val="24"/>
        </w:rPr>
        <w:t xml:space="preserve">DHS </w:t>
      </w:r>
      <w:r w:rsidRPr="00E531CF">
        <w:rPr>
          <w:sz w:val="24"/>
          <w:szCs w:val="24"/>
        </w:rPr>
        <w:t xml:space="preserve">enrolment forms. </w:t>
      </w:r>
      <w:r>
        <w:rPr>
          <w:sz w:val="24"/>
          <w:szCs w:val="24"/>
        </w:rPr>
        <w:t xml:space="preserve"> </w:t>
      </w:r>
    </w:p>
    <w:p w:rsidR="00FE74E3" w:rsidRDefault="00FE74E3" w:rsidP="00FE74E3">
      <w:pPr>
        <w:spacing w:after="0" w:line="240" w:lineRule="auto"/>
        <w:rPr>
          <w:sz w:val="24"/>
          <w:szCs w:val="24"/>
        </w:rPr>
      </w:pPr>
    </w:p>
    <w:p w:rsidR="00FE74E3" w:rsidRDefault="00FE74E3" w:rsidP="00FE74E3">
      <w:pPr>
        <w:spacing w:after="0" w:line="240" w:lineRule="auto"/>
        <w:rPr>
          <w:sz w:val="24"/>
          <w:szCs w:val="24"/>
        </w:rPr>
      </w:pPr>
      <w:r>
        <w:rPr>
          <w:sz w:val="24"/>
          <w:szCs w:val="24"/>
        </w:rPr>
        <w:t xml:space="preserve"> To become enrolled </w:t>
      </w:r>
      <w:r w:rsidR="00A51B69">
        <w:rPr>
          <w:sz w:val="24"/>
          <w:szCs w:val="24"/>
        </w:rPr>
        <w:t xml:space="preserve">in SDS </w:t>
      </w:r>
      <w:r w:rsidR="00DD567A">
        <w:rPr>
          <w:sz w:val="24"/>
          <w:szCs w:val="24"/>
        </w:rPr>
        <w:t>a child’s parents must complete and return an enrolment form, which includes a section on a child’s medical history.  Each year all children new to a school are given an enrolment form to take home.  If this is not returned, a 2</w:t>
      </w:r>
      <w:r w:rsidR="00DD567A" w:rsidRPr="00DD567A">
        <w:rPr>
          <w:sz w:val="24"/>
          <w:szCs w:val="24"/>
          <w:vertAlign w:val="superscript"/>
        </w:rPr>
        <w:t>nd</w:t>
      </w:r>
      <w:r w:rsidR="00DD567A">
        <w:rPr>
          <w:sz w:val="24"/>
          <w:szCs w:val="24"/>
        </w:rPr>
        <w:t xml:space="preserve"> form is sent to the school.  If this is not returned a 3</w:t>
      </w:r>
      <w:r w:rsidR="00DD567A" w:rsidRPr="00DD567A">
        <w:rPr>
          <w:sz w:val="24"/>
          <w:szCs w:val="24"/>
          <w:vertAlign w:val="superscript"/>
        </w:rPr>
        <w:t>rd</w:t>
      </w:r>
      <w:r w:rsidR="00DD567A">
        <w:rPr>
          <w:sz w:val="24"/>
          <w:szCs w:val="24"/>
        </w:rPr>
        <w:t xml:space="preserve"> copy of the form is mailed (if an address is known).  </w:t>
      </w:r>
    </w:p>
    <w:p w:rsidR="00FE74E3" w:rsidRPr="00E531CF" w:rsidRDefault="00FE74E3" w:rsidP="00FE74E3">
      <w:pPr>
        <w:spacing w:after="0" w:line="240" w:lineRule="auto"/>
        <w:rPr>
          <w:sz w:val="24"/>
          <w:szCs w:val="24"/>
        </w:rPr>
      </w:pPr>
    </w:p>
    <w:p w:rsidR="00FE74E3" w:rsidRDefault="00FE74E3" w:rsidP="00FE74E3">
      <w:pPr>
        <w:spacing w:after="0" w:line="240" w:lineRule="auto"/>
        <w:rPr>
          <w:sz w:val="24"/>
          <w:szCs w:val="24"/>
        </w:rPr>
      </w:pPr>
      <w:r w:rsidRPr="00E531CF">
        <w:rPr>
          <w:sz w:val="24"/>
          <w:szCs w:val="24"/>
        </w:rPr>
        <w:t>Enrolment does not</w:t>
      </w:r>
      <w:r w:rsidR="00DD567A">
        <w:rPr>
          <w:sz w:val="24"/>
          <w:szCs w:val="24"/>
        </w:rPr>
        <w:t xml:space="preserve"> necessarily</w:t>
      </w:r>
      <w:r w:rsidRPr="00E531CF">
        <w:rPr>
          <w:sz w:val="24"/>
          <w:szCs w:val="24"/>
        </w:rPr>
        <w:t xml:space="preserve"> equate to receiving treatment. </w:t>
      </w:r>
      <w:r w:rsidR="00DD567A">
        <w:rPr>
          <w:sz w:val="24"/>
          <w:szCs w:val="24"/>
        </w:rPr>
        <w:t xml:space="preserve"> Once enrolled </w:t>
      </w:r>
      <w:r w:rsidRPr="00E531CF">
        <w:rPr>
          <w:sz w:val="24"/>
          <w:szCs w:val="24"/>
        </w:rPr>
        <w:t>DHS mails an appointment date for the first service</w:t>
      </w:r>
      <w:r w:rsidR="00DD567A">
        <w:rPr>
          <w:sz w:val="24"/>
          <w:szCs w:val="24"/>
        </w:rPr>
        <w:t>, followed by a phone call the day before the appointment</w:t>
      </w:r>
      <w:r w:rsidRPr="00E531CF">
        <w:rPr>
          <w:sz w:val="24"/>
          <w:szCs w:val="24"/>
        </w:rPr>
        <w:t>.  A parent has to accompany their child at least on the first occasion of service and com</w:t>
      </w:r>
      <w:r w:rsidR="00DD567A">
        <w:rPr>
          <w:sz w:val="24"/>
          <w:szCs w:val="24"/>
        </w:rPr>
        <w:t>plete further consent forms.  Perhaps n</w:t>
      </w:r>
      <w:r w:rsidRPr="00E531CF">
        <w:rPr>
          <w:sz w:val="24"/>
          <w:szCs w:val="24"/>
        </w:rPr>
        <w:t xml:space="preserve">ot surprisingly, in the </w:t>
      </w:r>
      <w:r w:rsidR="00DD567A">
        <w:rPr>
          <w:sz w:val="24"/>
          <w:szCs w:val="24"/>
        </w:rPr>
        <w:t>Kimberley, the result is a high,</w:t>
      </w:r>
      <w:r w:rsidRPr="00E531CF">
        <w:rPr>
          <w:sz w:val="24"/>
          <w:szCs w:val="24"/>
        </w:rPr>
        <w:t xml:space="preserve"> </w:t>
      </w:r>
      <w:r w:rsidR="00DD567A">
        <w:rPr>
          <w:sz w:val="24"/>
          <w:szCs w:val="24"/>
        </w:rPr>
        <w:t>but not publicly available, rate</w:t>
      </w:r>
      <w:r>
        <w:rPr>
          <w:sz w:val="24"/>
          <w:szCs w:val="24"/>
        </w:rPr>
        <w:t xml:space="preserve"> </w:t>
      </w:r>
      <w:r w:rsidRPr="00E531CF">
        <w:rPr>
          <w:sz w:val="24"/>
          <w:szCs w:val="24"/>
        </w:rPr>
        <w:t xml:space="preserve">of ‘did not </w:t>
      </w:r>
      <w:proofErr w:type="gramStart"/>
      <w:r w:rsidRPr="00E531CF">
        <w:rPr>
          <w:sz w:val="24"/>
          <w:szCs w:val="24"/>
        </w:rPr>
        <w:t>attends</w:t>
      </w:r>
      <w:proofErr w:type="gramEnd"/>
      <w:r w:rsidRPr="00E531CF">
        <w:rPr>
          <w:sz w:val="24"/>
          <w:szCs w:val="24"/>
        </w:rPr>
        <w:t xml:space="preserve">’. </w:t>
      </w:r>
      <w:r w:rsidR="00DD567A">
        <w:rPr>
          <w:sz w:val="24"/>
          <w:szCs w:val="24"/>
        </w:rPr>
        <w:t xml:space="preserve"> </w:t>
      </w:r>
      <w:r>
        <w:rPr>
          <w:sz w:val="24"/>
          <w:szCs w:val="24"/>
        </w:rPr>
        <w:t xml:space="preserve">Anecdotal evidence from SDS staff suggests contact with SDS </w:t>
      </w:r>
      <w:r w:rsidRPr="00E531CF">
        <w:rPr>
          <w:sz w:val="24"/>
          <w:szCs w:val="24"/>
        </w:rPr>
        <w:t>mainly occurs when a child is in pain</w:t>
      </w:r>
      <w:r>
        <w:rPr>
          <w:sz w:val="24"/>
          <w:szCs w:val="24"/>
        </w:rPr>
        <w:t xml:space="preserve"> and that </w:t>
      </w:r>
      <w:r w:rsidRPr="00E531CF">
        <w:rPr>
          <w:sz w:val="24"/>
          <w:szCs w:val="24"/>
        </w:rPr>
        <w:t>many</w:t>
      </w:r>
      <w:r>
        <w:rPr>
          <w:sz w:val="24"/>
          <w:szCs w:val="24"/>
        </w:rPr>
        <w:t xml:space="preserve"> children</w:t>
      </w:r>
      <w:r w:rsidRPr="00E531CF">
        <w:rPr>
          <w:sz w:val="24"/>
          <w:szCs w:val="24"/>
        </w:rPr>
        <w:t xml:space="preserve"> do not re-attend for any additional preventive treatment required even if a booking is made for the following day. </w:t>
      </w:r>
      <w:r w:rsidR="00DD567A">
        <w:rPr>
          <w:sz w:val="24"/>
          <w:szCs w:val="24"/>
        </w:rPr>
        <w:t xml:space="preserve"> Of greater concern is the local SDS perception that it is children most at risk and in need of treatment who are not enrolled. They also suggest that enrolment rates are higher where Aboriginal Education Assistants follow up children who have not returned their enrolment forms. </w:t>
      </w:r>
    </w:p>
    <w:p w:rsidR="00C66A72" w:rsidRDefault="00C66A72" w:rsidP="00E531CF">
      <w:pPr>
        <w:spacing w:after="0" w:line="240" w:lineRule="auto"/>
        <w:rPr>
          <w:sz w:val="24"/>
          <w:szCs w:val="24"/>
          <w:lang w:val="en-AU"/>
        </w:rPr>
      </w:pPr>
    </w:p>
    <w:p w:rsidR="00FE74E3" w:rsidRDefault="00C744C8" w:rsidP="00E531CF">
      <w:pPr>
        <w:spacing w:after="0" w:line="240" w:lineRule="auto"/>
        <w:rPr>
          <w:sz w:val="24"/>
          <w:szCs w:val="24"/>
          <w:lang w:val="en-AU"/>
        </w:rPr>
      </w:pPr>
      <w:r>
        <w:rPr>
          <w:sz w:val="24"/>
          <w:szCs w:val="24"/>
          <w:lang w:val="en-AU"/>
        </w:rPr>
        <w:t>D</w:t>
      </w:r>
      <w:r w:rsidR="00A51B69">
        <w:rPr>
          <w:sz w:val="24"/>
          <w:szCs w:val="24"/>
          <w:lang w:val="en-AU"/>
        </w:rPr>
        <w:t>HS</w:t>
      </w:r>
      <w:r>
        <w:rPr>
          <w:sz w:val="24"/>
          <w:szCs w:val="24"/>
          <w:lang w:val="en-AU"/>
        </w:rPr>
        <w:t xml:space="preserve"> provide</w:t>
      </w:r>
      <w:r w:rsidR="00BA12E6">
        <w:rPr>
          <w:sz w:val="24"/>
          <w:szCs w:val="24"/>
          <w:lang w:val="en-AU"/>
        </w:rPr>
        <w:t>s</w:t>
      </w:r>
      <w:r>
        <w:rPr>
          <w:sz w:val="24"/>
          <w:szCs w:val="24"/>
          <w:lang w:val="en-AU"/>
        </w:rPr>
        <w:t xml:space="preserve"> t</w:t>
      </w:r>
      <w:r w:rsidR="00B517B1" w:rsidRPr="00E531CF">
        <w:rPr>
          <w:sz w:val="24"/>
          <w:szCs w:val="24"/>
          <w:lang w:val="en-AU"/>
        </w:rPr>
        <w:t xml:space="preserve">wo public </w:t>
      </w:r>
      <w:r w:rsidR="00A51B69">
        <w:rPr>
          <w:sz w:val="24"/>
          <w:szCs w:val="24"/>
          <w:lang w:val="en-AU"/>
        </w:rPr>
        <w:t>SDSs</w:t>
      </w:r>
      <w:r w:rsidR="00B517B1" w:rsidRPr="00E531CF">
        <w:rPr>
          <w:sz w:val="24"/>
          <w:szCs w:val="24"/>
          <w:lang w:val="en-AU"/>
        </w:rPr>
        <w:t xml:space="preserve"> in the region</w:t>
      </w:r>
      <w:r w:rsidR="00D962DF">
        <w:rPr>
          <w:sz w:val="24"/>
          <w:szCs w:val="24"/>
          <w:lang w:val="en-AU"/>
        </w:rPr>
        <w:t xml:space="preserve"> each staffed by a </w:t>
      </w:r>
      <w:r w:rsidR="00A51B69">
        <w:rPr>
          <w:sz w:val="24"/>
          <w:szCs w:val="24"/>
          <w:lang w:val="en-AU"/>
        </w:rPr>
        <w:t>d</w:t>
      </w:r>
      <w:r w:rsidR="00D962DF" w:rsidRPr="00E65A2B">
        <w:rPr>
          <w:sz w:val="24"/>
          <w:szCs w:val="24"/>
          <w:lang w:val="en-AU"/>
        </w:rPr>
        <w:t xml:space="preserve">ental </w:t>
      </w:r>
      <w:r w:rsidR="00A51B69">
        <w:rPr>
          <w:sz w:val="24"/>
          <w:szCs w:val="24"/>
          <w:lang w:val="en-AU"/>
        </w:rPr>
        <w:t>t</w:t>
      </w:r>
      <w:r w:rsidR="00D962DF" w:rsidRPr="00E65A2B">
        <w:rPr>
          <w:sz w:val="24"/>
          <w:szCs w:val="24"/>
          <w:lang w:val="en-AU"/>
        </w:rPr>
        <w:t xml:space="preserve">herapist and a </w:t>
      </w:r>
      <w:r w:rsidR="00A51B69">
        <w:rPr>
          <w:sz w:val="24"/>
          <w:szCs w:val="24"/>
          <w:lang w:val="en-AU"/>
        </w:rPr>
        <w:t>d</w:t>
      </w:r>
      <w:r w:rsidR="00D962DF" w:rsidRPr="00E65A2B">
        <w:rPr>
          <w:sz w:val="24"/>
          <w:szCs w:val="24"/>
          <w:lang w:val="en-AU"/>
        </w:rPr>
        <w:t xml:space="preserve">ental </w:t>
      </w:r>
      <w:r w:rsidR="00A51B69">
        <w:rPr>
          <w:sz w:val="24"/>
          <w:szCs w:val="24"/>
          <w:lang w:val="en-AU"/>
        </w:rPr>
        <w:t>c</w:t>
      </w:r>
      <w:r w:rsidR="00D962DF" w:rsidRPr="00E65A2B">
        <w:rPr>
          <w:sz w:val="24"/>
          <w:szCs w:val="24"/>
          <w:lang w:val="en-AU"/>
        </w:rPr>
        <w:t xml:space="preserve">linic </w:t>
      </w:r>
      <w:r w:rsidR="00A51B69">
        <w:rPr>
          <w:sz w:val="24"/>
          <w:szCs w:val="24"/>
          <w:lang w:val="en-AU"/>
        </w:rPr>
        <w:t>a</w:t>
      </w:r>
      <w:r w:rsidR="00D962DF" w:rsidRPr="00E65A2B">
        <w:rPr>
          <w:sz w:val="24"/>
          <w:szCs w:val="24"/>
          <w:lang w:val="en-AU"/>
        </w:rPr>
        <w:t>ssistant</w:t>
      </w:r>
      <w:r w:rsidR="00056CF5" w:rsidRPr="00E65A2B">
        <w:rPr>
          <w:sz w:val="24"/>
          <w:szCs w:val="24"/>
          <w:lang w:val="en-AU"/>
        </w:rPr>
        <w:t xml:space="preserve">. </w:t>
      </w:r>
      <w:r w:rsidR="00540A6A" w:rsidRPr="00E65A2B">
        <w:rPr>
          <w:sz w:val="24"/>
          <w:szCs w:val="24"/>
          <w:lang w:val="en-AU"/>
        </w:rPr>
        <w:t xml:space="preserve"> </w:t>
      </w:r>
      <w:r w:rsidR="00FE74E3" w:rsidRPr="00E65A2B">
        <w:rPr>
          <w:sz w:val="24"/>
          <w:szCs w:val="24"/>
          <w:lang w:val="en-AU"/>
        </w:rPr>
        <w:t>Dental therapists can do check-</w:t>
      </w:r>
      <w:r w:rsidR="00540A6A" w:rsidRPr="00E65A2B">
        <w:rPr>
          <w:sz w:val="24"/>
          <w:szCs w:val="24"/>
          <w:lang w:val="en-AU"/>
        </w:rPr>
        <w:t xml:space="preserve">ups, </w:t>
      </w:r>
      <w:r w:rsidR="00C12178" w:rsidRPr="00E65A2B">
        <w:rPr>
          <w:sz w:val="24"/>
          <w:szCs w:val="24"/>
          <w:lang w:val="en-AU"/>
        </w:rPr>
        <w:t xml:space="preserve">simple fillings, fissure sealing and </w:t>
      </w:r>
      <w:r w:rsidR="00FE74E3" w:rsidRPr="00E65A2B">
        <w:rPr>
          <w:sz w:val="24"/>
          <w:szCs w:val="24"/>
          <w:lang w:val="en-AU"/>
        </w:rPr>
        <w:t>extraction of baby teeth.</w:t>
      </w:r>
      <w:r w:rsidR="00FE74E3">
        <w:rPr>
          <w:sz w:val="24"/>
          <w:szCs w:val="24"/>
          <w:lang w:val="en-AU"/>
        </w:rPr>
        <w:t xml:space="preserve">  Children requiring extraction of permanent teeth, root canal treatment or braces are referred to the Dental Officer or Orthodontist.</w:t>
      </w:r>
      <w:r w:rsidR="00056CF5">
        <w:rPr>
          <w:sz w:val="24"/>
          <w:szCs w:val="24"/>
          <w:lang w:val="en-AU"/>
        </w:rPr>
        <w:t xml:space="preserve"> </w:t>
      </w:r>
    </w:p>
    <w:p w:rsidR="00FE74E3" w:rsidRDefault="00FE74E3" w:rsidP="00E531CF">
      <w:pPr>
        <w:spacing w:after="0" w:line="240" w:lineRule="auto"/>
        <w:rPr>
          <w:sz w:val="24"/>
          <w:szCs w:val="24"/>
          <w:lang w:val="en-AU"/>
        </w:rPr>
      </w:pPr>
    </w:p>
    <w:p w:rsidR="00BA12E6" w:rsidRDefault="00FE74E3" w:rsidP="00E531CF">
      <w:pPr>
        <w:spacing w:after="0" w:line="240" w:lineRule="auto"/>
        <w:rPr>
          <w:sz w:val="24"/>
          <w:szCs w:val="24"/>
          <w:lang w:val="en-AU"/>
        </w:rPr>
      </w:pPr>
      <w:r>
        <w:rPr>
          <w:sz w:val="24"/>
          <w:szCs w:val="24"/>
          <w:lang w:val="en-AU"/>
        </w:rPr>
        <w:t>The SDSs</w:t>
      </w:r>
      <w:r w:rsidR="00540A6A">
        <w:rPr>
          <w:sz w:val="24"/>
          <w:szCs w:val="24"/>
          <w:lang w:val="en-AU"/>
        </w:rPr>
        <w:t xml:space="preserve"> </w:t>
      </w:r>
      <w:r w:rsidR="00B517B1" w:rsidRPr="00E531CF">
        <w:rPr>
          <w:sz w:val="24"/>
          <w:szCs w:val="24"/>
          <w:lang w:val="en-AU"/>
        </w:rPr>
        <w:t>provide</w:t>
      </w:r>
      <w:r w:rsidR="00317F5C" w:rsidRPr="00E531CF">
        <w:rPr>
          <w:sz w:val="24"/>
          <w:szCs w:val="24"/>
          <w:lang w:val="en-AU"/>
        </w:rPr>
        <w:t xml:space="preserve"> free</w:t>
      </w:r>
      <w:r w:rsidR="00B517B1" w:rsidRPr="00E531CF">
        <w:rPr>
          <w:sz w:val="24"/>
          <w:szCs w:val="24"/>
          <w:lang w:val="en-AU"/>
        </w:rPr>
        <w:t xml:space="preserve"> dental care to 16 schools</w:t>
      </w:r>
      <w:r>
        <w:rPr>
          <w:sz w:val="24"/>
          <w:szCs w:val="24"/>
          <w:lang w:val="en-AU"/>
        </w:rPr>
        <w:t xml:space="preserve"> in the region</w:t>
      </w:r>
      <w:r w:rsidR="00B517B1" w:rsidRPr="00E531CF">
        <w:rPr>
          <w:sz w:val="24"/>
          <w:szCs w:val="24"/>
          <w:lang w:val="en-AU"/>
        </w:rPr>
        <w:t xml:space="preserve"> plus home schooled students and the Kimberley School of the Air</w:t>
      </w:r>
      <w:r w:rsidR="00BA12E6">
        <w:rPr>
          <w:sz w:val="24"/>
          <w:szCs w:val="24"/>
          <w:lang w:val="en-AU"/>
        </w:rPr>
        <w:t>:</w:t>
      </w:r>
    </w:p>
    <w:p w:rsidR="00BA12E6" w:rsidRDefault="00DD567A" w:rsidP="00A4746D">
      <w:pPr>
        <w:pStyle w:val="ListParagraph"/>
        <w:numPr>
          <w:ilvl w:val="0"/>
          <w:numId w:val="33"/>
        </w:numPr>
        <w:spacing w:after="0" w:line="240" w:lineRule="auto"/>
        <w:rPr>
          <w:sz w:val="24"/>
          <w:szCs w:val="24"/>
          <w:lang w:val="en-AU"/>
        </w:rPr>
      </w:pPr>
      <w:r w:rsidRPr="00BA12E6">
        <w:rPr>
          <w:sz w:val="24"/>
          <w:szCs w:val="24"/>
          <w:lang w:val="en-AU"/>
        </w:rPr>
        <w:t xml:space="preserve">The east-Kimberley SDS is based at Kununurra Hospital but travels a vast distance servicing 10 schools from a mobile clinic over a 400 km geographical area with a two-year rotation to each community school and a </w:t>
      </w:r>
      <w:proofErr w:type="gramStart"/>
      <w:r w:rsidR="00A51B69" w:rsidRPr="00BA12E6">
        <w:rPr>
          <w:sz w:val="24"/>
          <w:szCs w:val="24"/>
          <w:lang w:val="en-AU"/>
        </w:rPr>
        <w:t>seven</w:t>
      </w:r>
      <w:r w:rsidRPr="00BA12E6">
        <w:rPr>
          <w:sz w:val="24"/>
          <w:szCs w:val="24"/>
          <w:lang w:val="en-AU"/>
        </w:rPr>
        <w:t xml:space="preserve"> week</w:t>
      </w:r>
      <w:proofErr w:type="gramEnd"/>
      <w:r w:rsidRPr="00BA12E6">
        <w:rPr>
          <w:sz w:val="24"/>
          <w:szCs w:val="24"/>
          <w:lang w:val="en-AU"/>
        </w:rPr>
        <w:t xml:space="preserve"> </w:t>
      </w:r>
      <w:r w:rsidR="00A51B69" w:rsidRPr="00BA12E6">
        <w:rPr>
          <w:sz w:val="24"/>
          <w:szCs w:val="24"/>
          <w:lang w:val="en-AU"/>
        </w:rPr>
        <w:t>visit</w:t>
      </w:r>
      <w:r w:rsidRPr="00BA12E6">
        <w:rPr>
          <w:sz w:val="24"/>
          <w:szCs w:val="24"/>
          <w:lang w:val="en-AU"/>
        </w:rPr>
        <w:t xml:space="preserve"> in Wyndham each year.  </w:t>
      </w:r>
    </w:p>
    <w:p w:rsidR="004526D9" w:rsidRPr="00BA12E6" w:rsidRDefault="00B517B1" w:rsidP="00A4746D">
      <w:pPr>
        <w:pStyle w:val="ListParagraph"/>
        <w:numPr>
          <w:ilvl w:val="0"/>
          <w:numId w:val="33"/>
        </w:numPr>
        <w:spacing w:after="0" w:line="240" w:lineRule="auto"/>
        <w:rPr>
          <w:sz w:val="24"/>
          <w:szCs w:val="24"/>
          <w:lang w:val="en-AU"/>
        </w:rPr>
      </w:pPr>
      <w:r w:rsidRPr="00BA12E6">
        <w:rPr>
          <w:sz w:val="24"/>
          <w:szCs w:val="24"/>
          <w:lang w:val="en-AU"/>
        </w:rPr>
        <w:t>The west-Kimberley SDS provides a service solely f</w:t>
      </w:r>
      <w:r w:rsidR="00D345DC" w:rsidRPr="00BA12E6">
        <w:rPr>
          <w:sz w:val="24"/>
          <w:szCs w:val="24"/>
          <w:lang w:val="en-AU"/>
        </w:rPr>
        <w:t>or</w:t>
      </w:r>
      <w:r w:rsidRPr="00BA12E6">
        <w:rPr>
          <w:sz w:val="24"/>
          <w:szCs w:val="24"/>
          <w:lang w:val="en-AU"/>
        </w:rPr>
        <w:t xml:space="preserve"> Broome</w:t>
      </w:r>
      <w:r w:rsidR="004526D9" w:rsidRPr="00BA12E6">
        <w:rPr>
          <w:sz w:val="24"/>
          <w:szCs w:val="24"/>
          <w:lang w:val="en-AU"/>
        </w:rPr>
        <w:t xml:space="preserve"> from a clinic in Broome </w:t>
      </w:r>
      <w:proofErr w:type="gramStart"/>
      <w:r w:rsidR="004526D9" w:rsidRPr="00BA12E6">
        <w:rPr>
          <w:sz w:val="24"/>
          <w:szCs w:val="24"/>
          <w:lang w:val="en-AU"/>
        </w:rPr>
        <w:t>North which</w:t>
      </w:r>
      <w:proofErr w:type="gramEnd"/>
      <w:r w:rsidR="004526D9" w:rsidRPr="00BA12E6">
        <w:rPr>
          <w:sz w:val="24"/>
          <w:szCs w:val="24"/>
          <w:lang w:val="en-AU"/>
        </w:rPr>
        <w:t xml:space="preserve"> is open from 7.30</w:t>
      </w:r>
      <w:r w:rsidR="00A51B69" w:rsidRPr="00BA12E6">
        <w:rPr>
          <w:sz w:val="24"/>
          <w:szCs w:val="24"/>
          <w:lang w:val="en-AU"/>
        </w:rPr>
        <w:t>am</w:t>
      </w:r>
      <w:r w:rsidR="004526D9" w:rsidRPr="00BA12E6">
        <w:rPr>
          <w:sz w:val="24"/>
          <w:szCs w:val="24"/>
          <w:lang w:val="en-AU"/>
        </w:rPr>
        <w:t>-3.30</w:t>
      </w:r>
      <w:r w:rsidR="00A51B69" w:rsidRPr="00BA12E6">
        <w:rPr>
          <w:sz w:val="24"/>
          <w:szCs w:val="24"/>
          <w:lang w:val="en-AU"/>
        </w:rPr>
        <w:t>pm</w:t>
      </w:r>
      <w:r w:rsidR="004526D9" w:rsidRPr="00BA12E6">
        <w:rPr>
          <w:sz w:val="24"/>
          <w:szCs w:val="24"/>
          <w:lang w:val="en-AU"/>
        </w:rPr>
        <w:t xml:space="preserve"> Monday to Friday. </w:t>
      </w:r>
      <w:r w:rsidR="00D345DC" w:rsidRPr="00BA12E6">
        <w:rPr>
          <w:sz w:val="24"/>
          <w:szCs w:val="24"/>
          <w:lang w:val="en-AU"/>
        </w:rPr>
        <w:t>There has been no increase in the Broome SDS FTE since 1980 when there were only 600 school children to treat.  There are now over 2,000</w:t>
      </w:r>
      <w:r w:rsidR="00FE74E3" w:rsidRPr="00BA12E6">
        <w:rPr>
          <w:sz w:val="24"/>
          <w:szCs w:val="24"/>
          <w:lang w:val="en-AU"/>
        </w:rPr>
        <w:t xml:space="preserve"> students enrolled in the service</w:t>
      </w:r>
      <w:r w:rsidR="00D345DC" w:rsidRPr="00BA12E6">
        <w:rPr>
          <w:sz w:val="24"/>
          <w:szCs w:val="24"/>
          <w:lang w:val="en-AU"/>
        </w:rPr>
        <w:t>.</w:t>
      </w:r>
      <w:r w:rsidR="00FE74E3" w:rsidRPr="00BA12E6">
        <w:rPr>
          <w:sz w:val="24"/>
          <w:szCs w:val="24"/>
          <w:lang w:val="en-AU"/>
        </w:rPr>
        <w:t xml:space="preserve"> To cope with the increased workload</w:t>
      </w:r>
      <w:r w:rsidR="004D2A2F" w:rsidRPr="00BA12E6">
        <w:rPr>
          <w:sz w:val="24"/>
          <w:szCs w:val="24"/>
          <w:lang w:val="en-AU"/>
        </w:rPr>
        <w:t>,</w:t>
      </w:r>
      <w:r w:rsidR="00FE74E3" w:rsidRPr="00BA12E6">
        <w:rPr>
          <w:sz w:val="24"/>
          <w:szCs w:val="24"/>
          <w:lang w:val="en-AU"/>
        </w:rPr>
        <w:t xml:space="preserve"> each </w:t>
      </w:r>
      <w:r w:rsidR="004D2A2F" w:rsidRPr="00BA12E6">
        <w:rPr>
          <w:sz w:val="24"/>
          <w:szCs w:val="24"/>
          <w:lang w:val="en-AU"/>
        </w:rPr>
        <w:t>12-18 months</w:t>
      </w:r>
      <w:r w:rsidR="00FE74E3" w:rsidRPr="00BA12E6">
        <w:rPr>
          <w:sz w:val="24"/>
          <w:szCs w:val="24"/>
          <w:lang w:val="en-AU"/>
        </w:rPr>
        <w:t xml:space="preserve"> </w:t>
      </w:r>
      <w:r w:rsidR="00DD567A" w:rsidRPr="00BA12E6">
        <w:rPr>
          <w:sz w:val="24"/>
          <w:szCs w:val="24"/>
          <w:lang w:val="en-AU"/>
        </w:rPr>
        <w:t xml:space="preserve">the </w:t>
      </w:r>
      <w:r w:rsidR="0091665B" w:rsidRPr="00BA12E6">
        <w:rPr>
          <w:sz w:val="24"/>
          <w:szCs w:val="24"/>
          <w:lang w:val="en-AU"/>
        </w:rPr>
        <w:t>d</w:t>
      </w:r>
      <w:r w:rsidR="00DD567A" w:rsidRPr="00BA12E6">
        <w:rPr>
          <w:sz w:val="24"/>
          <w:szCs w:val="24"/>
          <w:lang w:val="en-AU"/>
        </w:rPr>
        <w:t xml:space="preserve">ental </w:t>
      </w:r>
      <w:r w:rsidR="00A51B69" w:rsidRPr="00BA12E6">
        <w:rPr>
          <w:sz w:val="24"/>
          <w:szCs w:val="24"/>
          <w:lang w:val="en-AU"/>
        </w:rPr>
        <w:t>o</w:t>
      </w:r>
      <w:r w:rsidR="00DD567A" w:rsidRPr="00BA12E6">
        <w:rPr>
          <w:sz w:val="24"/>
          <w:szCs w:val="24"/>
          <w:lang w:val="en-AU"/>
        </w:rPr>
        <w:t xml:space="preserve">fficer and </w:t>
      </w:r>
      <w:r w:rsidR="00A51B69" w:rsidRPr="00BA12E6">
        <w:rPr>
          <w:sz w:val="24"/>
          <w:szCs w:val="24"/>
          <w:lang w:val="en-AU"/>
        </w:rPr>
        <w:t>d</w:t>
      </w:r>
      <w:r w:rsidR="00DD567A" w:rsidRPr="00BA12E6">
        <w:rPr>
          <w:sz w:val="24"/>
          <w:szCs w:val="24"/>
          <w:lang w:val="en-AU"/>
        </w:rPr>
        <w:t xml:space="preserve">ental </w:t>
      </w:r>
      <w:r w:rsidR="00A51B69" w:rsidRPr="00BA12E6">
        <w:rPr>
          <w:sz w:val="24"/>
          <w:szCs w:val="24"/>
          <w:lang w:val="en-AU"/>
        </w:rPr>
        <w:t>t</w:t>
      </w:r>
      <w:r w:rsidR="00DD567A" w:rsidRPr="00BA12E6">
        <w:rPr>
          <w:sz w:val="24"/>
          <w:szCs w:val="24"/>
          <w:lang w:val="en-AU"/>
        </w:rPr>
        <w:t>herapist visit each Broo</w:t>
      </w:r>
      <w:r w:rsidR="004D2A2F" w:rsidRPr="00BA12E6">
        <w:rPr>
          <w:sz w:val="24"/>
          <w:szCs w:val="24"/>
          <w:lang w:val="en-AU"/>
        </w:rPr>
        <w:t xml:space="preserve">me school to screen newly enrolled children and enrolled children in Years 3, 6 and 10.  Children who require treatment are then sent an appointment. </w:t>
      </w:r>
    </w:p>
    <w:p w:rsidR="00E531CF" w:rsidRPr="00E531CF" w:rsidRDefault="00E531CF" w:rsidP="00E531CF">
      <w:pPr>
        <w:spacing w:after="0" w:line="240" w:lineRule="auto"/>
        <w:rPr>
          <w:sz w:val="24"/>
          <w:szCs w:val="24"/>
          <w:lang w:val="en-AU"/>
        </w:rPr>
      </w:pPr>
    </w:p>
    <w:p w:rsidR="00B517B1" w:rsidRDefault="00991320" w:rsidP="00E531CF">
      <w:pPr>
        <w:spacing w:after="0" w:line="240" w:lineRule="auto"/>
        <w:rPr>
          <w:sz w:val="24"/>
          <w:szCs w:val="24"/>
          <w:lang w:val="en-AU"/>
        </w:rPr>
      </w:pPr>
      <w:r>
        <w:rPr>
          <w:sz w:val="24"/>
          <w:szCs w:val="24"/>
          <w:lang w:val="en-AU"/>
        </w:rPr>
        <w:t>W</w:t>
      </w:r>
      <w:r w:rsidRPr="006529C8">
        <w:rPr>
          <w:sz w:val="24"/>
          <w:szCs w:val="24"/>
          <w:lang w:val="en-AU"/>
        </w:rPr>
        <w:t>here there is no SDS</w:t>
      </w:r>
      <w:r w:rsidR="00B517B1" w:rsidRPr="006529C8">
        <w:rPr>
          <w:sz w:val="24"/>
          <w:szCs w:val="24"/>
          <w:lang w:val="en-AU"/>
        </w:rPr>
        <w:t xml:space="preserve"> the </w:t>
      </w:r>
      <w:r w:rsidR="00A51B69">
        <w:rPr>
          <w:sz w:val="24"/>
          <w:szCs w:val="24"/>
          <w:lang w:val="en-AU"/>
        </w:rPr>
        <w:t>d</w:t>
      </w:r>
      <w:r w:rsidR="00B517B1" w:rsidRPr="006529C8">
        <w:rPr>
          <w:sz w:val="24"/>
          <w:szCs w:val="24"/>
          <w:lang w:val="en-AU"/>
        </w:rPr>
        <w:t xml:space="preserve">ental </w:t>
      </w:r>
      <w:r w:rsidR="00A51B69">
        <w:rPr>
          <w:sz w:val="24"/>
          <w:szCs w:val="24"/>
          <w:lang w:val="en-AU"/>
        </w:rPr>
        <w:t>o</w:t>
      </w:r>
      <w:r w:rsidR="00B517B1" w:rsidRPr="006529C8">
        <w:rPr>
          <w:sz w:val="24"/>
          <w:szCs w:val="24"/>
          <w:lang w:val="en-AU"/>
        </w:rPr>
        <w:t xml:space="preserve">fficers from the </w:t>
      </w:r>
      <w:r w:rsidR="00317F5C" w:rsidRPr="006529C8">
        <w:rPr>
          <w:sz w:val="24"/>
          <w:szCs w:val="24"/>
          <w:lang w:val="en-AU"/>
        </w:rPr>
        <w:t>town-based</w:t>
      </w:r>
      <w:r>
        <w:rPr>
          <w:sz w:val="24"/>
          <w:szCs w:val="24"/>
          <w:lang w:val="en-AU"/>
        </w:rPr>
        <w:t xml:space="preserve"> DHS</w:t>
      </w:r>
      <w:r w:rsidR="00B517B1" w:rsidRPr="006529C8">
        <w:rPr>
          <w:sz w:val="24"/>
          <w:szCs w:val="24"/>
          <w:lang w:val="en-AU"/>
        </w:rPr>
        <w:t xml:space="preserve"> </w:t>
      </w:r>
      <w:r w:rsidR="00A51B69">
        <w:rPr>
          <w:sz w:val="24"/>
          <w:szCs w:val="24"/>
          <w:lang w:val="en-AU"/>
        </w:rPr>
        <w:t>d</w:t>
      </w:r>
      <w:r w:rsidR="00B517B1" w:rsidRPr="006529C8">
        <w:rPr>
          <w:sz w:val="24"/>
          <w:szCs w:val="24"/>
          <w:lang w:val="en-AU"/>
        </w:rPr>
        <w:t xml:space="preserve">ental </w:t>
      </w:r>
      <w:r w:rsidR="00A51B69">
        <w:rPr>
          <w:sz w:val="24"/>
          <w:szCs w:val="24"/>
          <w:lang w:val="en-AU"/>
        </w:rPr>
        <w:t>c</w:t>
      </w:r>
      <w:r w:rsidR="00B517B1" w:rsidRPr="006529C8">
        <w:rPr>
          <w:sz w:val="24"/>
          <w:szCs w:val="24"/>
          <w:lang w:val="en-AU"/>
        </w:rPr>
        <w:t xml:space="preserve">linics </w:t>
      </w:r>
      <w:r>
        <w:rPr>
          <w:sz w:val="24"/>
          <w:szCs w:val="24"/>
          <w:lang w:val="en-AU"/>
        </w:rPr>
        <w:t>are</w:t>
      </w:r>
      <w:r w:rsidR="00A77C38" w:rsidRPr="006529C8">
        <w:rPr>
          <w:sz w:val="24"/>
          <w:szCs w:val="24"/>
          <w:lang w:val="en-AU"/>
        </w:rPr>
        <w:t xml:space="preserve"> </w:t>
      </w:r>
      <w:r w:rsidR="00C744C8" w:rsidRPr="006529C8">
        <w:rPr>
          <w:sz w:val="24"/>
          <w:szCs w:val="24"/>
          <w:lang w:val="en-AU"/>
        </w:rPr>
        <w:t>expected</w:t>
      </w:r>
      <w:r w:rsidR="00C66A72" w:rsidRPr="006529C8">
        <w:rPr>
          <w:sz w:val="24"/>
          <w:szCs w:val="24"/>
          <w:lang w:val="en-AU"/>
        </w:rPr>
        <w:t xml:space="preserve"> </w:t>
      </w:r>
      <w:r w:rsidR="00B517B1" w:rsidRPr="006529C8">
        <w:rPr>
          <w:sz w:val="24"/>
          <w:szCs w:val="24"/>
          <w:lang w:val="en-AU"/>
        </w:rPr>
        <w:t>to provide a school service to towns and communities</w:t>
      </w:r>
      <w:r w:rsidR="004526D9">
        <w:rPr>
          <w:sz w:val="24"/>
          <w:szCs w:val="24"/>
          <w:lang w:val="en-AU"/>
        </w:rPr>
        <w:t xml:space="preserve"> in addition to their work with adults</w:t>
      </w:r>
      <w:r>
        <w:rPr>
          <w:sz w:val="24"/>
          <w:szCs w:val="24"/>
          <w:lang w:val="en-AU"/>
        </w:rPr>
        <w:t>.  However</w:t>
      </w:r>
      <w:r w:rsidR="00A51B69">
        <w:rPr>
          <w:sz w:val="24"/>
          <w:szCs w:val="24"/>
          <w:lang w:val="en-AU"/>
        </w:rPr>
        <w:t>,</w:t>
      </w:r>
      <w:r w:rsidR="00B517B1" w:rsidRPr="006529C8">
        <w:rPr>
          <w:sz w:val="24"/>
          <w:szCs w:val="24"/>
          <w:lang w:val="en-AU"/>
        </w:rPr>
        <w:t xml:space="preserve"> it is rarely possible for the </w:t>
      </w:r>
      <w:r w:rsidR="00A51B69">
        <w:rPr>
          <w:sz w:val="24"/>
          <w:szCs w:val="24"/>
          <w:lang w:val="en-AU"/>
        </w:rPr>
        <w:t>d</w:t>
      </w:r>
      <w:r w:rsidR="00B517B1" w:rsidRPr="006529C8">
        <w:rPr>
          <w:sz w:val="24"/>
          <w:szCs w:val="24"/>
          <w:lang w:val="en-AU"/>
        </w:rPr>
        <w:t xml:space="preserve">ental </w:t>
      </w:r>
      <w:r w:rsidR="00A51B69">
        <w:rPr>
          <w:sz w:val="24"/>
          <w:szCs w:val="24"/>
          <w:lang w:val="en-AU"/>
        </w:rPr>
        <w:t>o</w:t>
      </w:r>
      <w:r w:rsidR="00B517B1" w:rsidRPr="006529C8">
        <w:rPr>
          <w:sz w:val="24"/>
          <w:szCs w:val="24"/>
          <w:lang w:val="en-AU"/>
        </w:rPr>
        <w:t>fficer to provide screening</w:t>
      </w:r>
      <w:r w:rsidR="00317F5C" w:rsidRPr="006529C8">
        <w:rPr>
          <w:sz w:val="24"/>
          <w:szCs w:val="24"/>
          <w:lang w:val="en-AU"/>
        </w:rPr>
        <w:t xml:space="preserve"> and</w:t>
      </w:r>
      <w:r w:rsidR="00B517B1" w:rsidRPr="006529C8">
        <w:rPr>
          <w:sz w:val="24"/>
          <w:szCs w:val="24"/>
          <w:lang w:val="en-AU"/>
        </w:rPr>
        <w:t xml:space="preserve"> treatment to both school children and adults </w:t>
      </w:r>
      <w:r w:rsidR="006529C8" w:rsidRPr="006529C8">
        <w:rPr>
          <w:sz w:val="24"/>
          <w:szCs w:val="24"/>
          <w:lang w:val="en-AU"/>
        </w:rPr>
        <w:t>with high</w:t>
      </w:r>
      <w:r w:rsidR="004526D9">
        <w:rPr>
          <w:sz w:val="24"/>
          <w:szCs w:val="24"/>
          <w:lang w:val="en-AU"/>
        </w:rPr>
        <w:t xml:space="preserve"> dental care</w:t>
      </w:r>
      <w:r w:rsidR="006529C8" w:rsidRPr="006529C8">
        <w:rPr>
          <w:sz w:val="24"/>
          <w:szCs w:val="24"/>
          <w:lang w:val="en-AU"/>
        </w:rPr>
        <w:t xml:space="preserve"> needs</w:t>
      </w:r>
      <w:r w:rsidR="00B517B1" w:rsidRPr="006529C8">
        <w:rPr>
          <w:sz w:val="24"/>
          <w:szCs w:val="24"/>
          <w:lang w:val="en-AU"/>
        </w:rPr>
        <w:t>, let alone provide any preventative health services.</w:t>
      </w:r>
      <w:r w:rsidR="00B517B1" w:rsidRPr="00E531CF">
        <w:rPr>
          <w:sz w:val="24"/>
          <w:szCs w:val="24"/>
          <w:lang w:val="en-AU"/>
        </w:rPr>
        <w:t xml:space="preserve"> </w:t>
      </w:r>
      <w:r w:rsidR="006529C8">
        <w:rPr>
          <w:sz w:val="24"/>
          <w:szCs w:val="24"/>
          <w:lang w:val="en-AU"/>
        </w:rPr>
        <w:t xml:space="preserve"> In Fitzroy Crossing for example,</w:t>
      </w:r>
      <w:r>
        <w:rPr>
          <w:sz w:val="24"/>
          <w:szCs w:val="24"/>
          <w:lang w:val="en-AU"/>
        </w:rPr>
        <w:t xml:space="preserve"> while services are provided for </w:t>
      </w:r>
      <w:r w:rsidR="00A51B69">
        <w:rPr>
          <w:sz w:val="24"/>
          <w:szCs w:val="24"/>
          <w:lang w:val="en-AU"/>
        </w:rPr>
        <w:t>three</w:t>
      </w:r>
      <w:r>
        <w:rPr>
          <w:sz w:val="24"/>
          <w:szCs w:val="24"/>
          <w:lang w:val="en-AU"/>
        </w:rPr>
        <w:t xml:space="preserve"> days per month at Fitzroy District High School, only </w:t>
      </w:r>
      <w:r w:rsidR="00A51B69">
        <w:rPr>
          <w:sz w:val="24"/>
          <w:szCs w:val="24"/>
          <w:lang w:val="en-AU"/>
        </w:rPr>
        <w:t>three</w:t>
      </w:r>
      <w:r w:rsidR="00E65A2B">
        <w:rPr>
          <w:sz w:val="24"/>
          <w:szCs w:val="24"/>
          <w:lang w:val="en-AU"/>
        </w:rPr>
        <w:t xml:space="preserve"> out of </w:t>
      </w:r>
      <w:r w:rsidR="00A51B69">
        <w:rPr>
          <w:sz w:val="24"/>
          <w:szCs w:val="24"/>
          <w:lang w:val="en-AU"/>
        </w:rPr>
        <w:t>eight</w:t>
      </w:r>
      <w:r w:rsidR="006529C8">
        <w:rPr>
          <w:sz w:val="24"/>
          <w:szCs w:val="24"/>
          <w:lang w:val="en-AU"/>
        </w:rPr>
        <w:t xml:space="preserve"> schools</w:t>
      </w:r>
      <w:r w:rsidR="00E65A2B">
        <w:rPr>
          <w:sz w:val="24"/>
          <w:szCs w:val="24"/>
          <w:lang w:val="en-AU"/>
        </w:rPr>
        <w:t xml:space="preserve"> in the Fitzroy Valley</w:t>
      </w:r>
      <w:r w:rsidR="006529C8">
        <w:rPr>
          <w:sz w:val="24"/>
          <w:szCs w:val="24"/>
          <w:lang w:val="en-AU"/>
        </w:rPr>
        <w:t xml:space="preserve"> </w:t>
      </w:r>
      <w:r w:rsidR="00056CF5">
        <w:rPr>
          <w:sz w:val="24"/>
          <w:szCs w:val="24"/>
          <w:lang w:val="en-AU"/>
        </w:rPr>
        <w:t>were</w:t>
      </w:r>
      <w:r w:rsidR="006529C8">
        <w:rPr>
          <w:sz w:val="24"/>
          <w:szCs w:val="24"/>
          <w:lang w:val="en-AU"/>
        </w:rPr>
        <w:t xml:space="preserve"> visited in 2015. </w:t>
      </w:r>
    </w:p>
    <w:p w:rsidR="00E531CF" w:rsidRPr="00E531CF" w:rsidRDefault="00E531CF" w:rsidP="00E531CF">
      <w:pPr>
        <w:spacing w:after="0" w:line="240" w:lineRule="auto"/>
        <w:rPr>
          <w:sz w:val="24"/>
          <w:szCs w:val="24"/>
        </w:rPr>
      </w:pPr>
    </w:p>
    <w:p w:rsidR="003D012C" w:rsidRPr="00E65A2B" w:rsidRDefault="003D012C" w:rsidP="00BA12E6">
      <w:pPr>
        <w:widowControl w:val="0"/>
        <w:spacing w:after="0" w:line="240" w:lineRule="auto"/>
        <w:rPr>
          <w:b/>
          <w:color w:val="FF0066"/>
          <w:sz w:val="24"/>
          <w:szCs w:val="24"/>
          <w:lang w:val="en-AU"/>
        </w:rPr>
      </w:pPr>
      <w:r w:rsidRPr="00E65A2B">
        <w:rPr>
          <w:b/>
          <w:color w:val="FF0066"/>
          <w:sz w:val="24"/>
          <w:szCs w:val="24"/>
          <w:lang w:val="en-AU"/>
        </w:rPr>
        <w:lastRenderedPageBreak/>
        <w:t>Key finding</w:t>
      </w:r>
      <w:r w:rsidR="00F54F3C">
        <w:rPr>
          <w:b/>
          <w:color w:val="FF0066"/>
          <w:sz w:val="24"/>
          <w:szCs w:val="24"/>
          <w:lang w:val="en-AU"/>
        </w:rPr>
        <w:t>s</w:t>
      </w:r>
      <w:r w:rsidRPr="00E65A2B">
        <w:rPr>
          <w:b/>
          <w:color w:val="FF0066"/>
          <w:sz w:val="24"/>
          <w:szCs w:val="24"/>
          <w:lang w:val="en-AU"/>
        </w:rPr>
        <w:t>:</w:t>
      </w:r>
    </w:p>
    <w:p w:rsidR="004D2A2F" w:rsidRDefault="003D012C" w:rsidP="00A4746D">
      <w:pPr>
        <w:pStyle w:val="ListParagraph"/>
        <w:widowControl w:val="0"/>
        <w:numPr>
          <w:ilvl w:val="0"/>
          <w:numId w:val="28"/>
        </w:numPr>
        <w:spacing w:after="0" w:line="240" w:lineRule="auto"/>
        <w:rPr>
          <w:color w:val="FF0066"/>
          <w:sz w:val="24"/>
          <w:szCs w:val="24"/>
          <w:lang w:val="en-AU"/>
        </w:rPr>
      </w:pPr>
      <w:r w:rsidRPr="00F54F3C">
        <w:rPr>
          <w:color w:val="FF0066"/>
          <w:sz w:val="24"/>
          <w:szCs w:val="24"/>
          <w:lang w:val="en-AU"/>
        </w:rPr>
        <w:t>S</w:t>
      </w:r>
      <w:r w:rsidR="00C66A72" w:rsidRPr="00F54F3C">
        <w:rPr>
          <w:color w:val="FF0066"/>
          <w:sz w:val="24"/>
          <w:szCs w:val="24"/>
          <w:lang w:val="en-AU"/>
        </w:rPr>
        <w:t>chool-aged children should receive an annual preventive dental check-up (and any necessary treatment).  In the Kimberley, this requirement</w:t>
      </w:r>
      <w:r w:rsidR="004D2A2F" w:rsidRPr="00F54F3C">
        <w:rPr>
          <w:color w:val="FF0066"/>
          <w:sz w:val="24"/>
          <w:szCs w:val="24"/>
          <w:lang w:val="en-AU"/>
        </w:rPr>
        <w:t>, which is an</w:t>
      </w:r>
      <w:r w:rsidR="00C66A72" w:rsidRPr="00F54F3C">
        <w:rPr>
          <w:color w:val="FF0066"/>
          <w:sz w:val="24"/>
          <w:szCs w:val="24"/>
          <w:lang w:val="en-AU"/>
        </w:rPr>
        <w:t xml:space="preserve"> </w:t>
      </w:r>
      <w:r w:rsidR="004D2A2F" w:rsidRPr="00F54F3C">
        <w:rPr>
          <w:color w:val="FF0066"/>
          <w:sz w:val="24"/>
          <w:szCs w:val="24"/>
          <w:lang w:val="en-AU"/>
        </w:rPr>
        <w:t xml:space="preserve">essential component of </w:t>
      </w:r>
      <w:r w:rsidR="00C66A72" w:rsidRPr="00F54F3C">
        <w:rPr>
          <w:color w:val="FF0066"/>
          <w:sz w:val="24"/>
          <w:szCs w:val="24"/>
          <w:lang w:val="en-AU"/>
        </w:rPr>
        <w:t>lifelong dental health</w:t>
      </w:r>
      <w:r w:rsidR="004D2A2F" w:rsidRPr="00F54F3C">
        <w:rPr>
          <w:color w:val="FF0066"/>
          <w:sz w:val="24"/>
          <w:szCs w:val="24"/>
          <w:lang w:val="en-AU"/>
        </w:rPr>
        <w:t xml:space="preserve">, </w:t>
      </w:r>
      <w:r w:rsidR="00C66A72" w:rsidRPr="00F54F3C">
        <w:rPr>
          <w:color w:val="FF0066"/>
          <w:sz w:val="24"/>
          <w:szCs w:val="24"/>
          <w:lang w:val="en-AU"/>
        </w:rPr>
        <w:t xml:space="preserve">is not being achieved.  </w:t>
      </w:r>
      <w:r w:rsidR="00E531CF" w:rsidRPr="00F54F3C">
        <w:rPr>
          <w:color w:val="FF0066"/>
          <w:sz w:val="24"/>
          <w:szCs w:val="24"/>
          <w:lang w:val="en-AU"/>
        </w:rPr>
        <w:t xml:space="preserve">Essentially, </w:t>
      </w:r>
      <w:r w:rsidR="00317F5C" w:rsidRPr="00F54F3C">
        <w:rPr>
          <w:color w:val="FF0066"/>
          <w:sz w:val="24"/>
          <w:szCs w:val="24"/>
          <w:lang w:val="en-AU"/>
        </w:rPr>
        <w:t>a</w:t>
      </w:r>
      <w:r w:rsidR="00B517B1" w:rsidRPr="00F54F3C">
        <w:rPr>
          <w:color w:val="FF0066"/>
          <w:sz w:val="24"/>
          <w:szCs w:val="24"/>
          <w:lang w:val="en-AU"/>
        </w:rPr>
        <w:t xml:space="preserve"> large portion of </w:t>
      </w:r>
      <w:proofErr w:type="gramStart"/>
      <w:r w:rsidR="00B517B1" w:rsidRPr="00F54F3C">
        <w:rPr>
          <w:color w:val="FF0066"/>
          <w:sz w:val="24"/>
          <w:szCs w:val="24"/>
          <w:lang w:val="en-AU"/>
        </w:rPr>
        <w:t>school</w:t>
      </w:r>
      <w:r w:rsidR="00D02306" w:rsidRPr="00F54F3C">
        <w:rPr>
          <w:color w:val="FF0066"/>
          <w:sz w:val="24"/>
          <w:szCs w:val="24"/>
          <w:lang w:val="en-AU"/>
        </w:rPr>
        <w:t xml:space="preserve"> children</w:t>
      </w:r>
      <w:proofErr w:type="gramEnd"/>
      <w:r w:rsidR="00B517B1" w:rsidRPr="00F54F3C">
        <w:rPr>
          <w:color w:val="FF0066"/>
          <w:sz w:val="24"/>
          <w:szCs w:val="24"/>
          <w:lang w:val="en-AU"/>
        </w:rPr>
        <w:t xml:space="preserve"> in the Kimberley are not recei</w:t>
      </w:r>
      <w:r w:rsidR="00D02306" w:rsidRPr="00F54F3C">
        <w:rPr>
          <w:color w:val="FF0066"/>
          <w:sz w:val="24"/>
          <w:szCs w:val="24"/>
          <w:lang w:val="en-AU"/>
        </w:rPr>
        <w:t xml:space="preserve">ving regular, timely screening, </w:t>
      </w:r>
      <w:r w:rsidR="00B517B1" w:rsidRPr="00F54F3C">
        <w:rPr>
          <w:color w:val="FF0066"/>
          <w:sz w:val="24"/>
          <w:szCs w:val="24"/>
          <w:lang w:val="en-AU"/>
        </w:rPr>
        <w:t>treatment and care</w:t>
      </w:r>
      <w:r w:rsidR="004D2A2F" w:rsidRPr="00F54F3C">
        <w:rPr>
          <w:color w:val="FF0066"/>
          <w:sz w:val="24"/>
          <w:szCs w:val="24"/>
          <w:lang w:val="en-AU"/>
        </w:rPr>
        <w:t xml:space="preserve">. </w:t>
      </w:r>
    </w:p>
    <w:p w:rsidR="00F54F3C" w:rsidRPr="00F54F3C" w:rsidRDefault="00F54F3C" w:rsidP="00A4746D">
      <w:pPr>
        <w:pStyle w:val="ListParagraph"/>
        <w:widowControl w:val="0"/>
        <w:numPr>
          <w:ilvl w:val="0"/>
          <w:numId w:val="28"/>
        </w:numPr>
        <w:spacing w:after="0" w:line="240" w:lineRule="auto"/>
        <w:rPr>
          <w:color w:val="FF0066"/>
          <w:sz w:val="24"/>
          <w:szCs w:val="24"/>
          <w:lang w:val="en-AU"/>
        </w:rPr>
      </w:pPr>
      <w:r>
        <w:rPr>
          <w:color w:val="FF0066"/>
          <w:sz w:val="24"/>
          <w:szCs w:val="24"/>
          <w:lang w:val="en-AU"/>
        </w:rPr>
        <w:t>The enrolment process is a constraint on access to service.</w:t>
      </w:r>
    </w:p>
    <w:p w:rsidR="00B517B1" w:rsidRPr="00F54F3C" w:rsidRDefault="004D2A2F" w:rsidP="00A4746D">
      <w:pPr>
        <w:pStyle w:val="ListParagraph"/>
        <w:numPr>
          <w:ilvl w:val="0"/>
          <w:numId w:val="28"/>
        </w:numPr>
        <w:spacing w:after="0" w:line="240" w:lineRule="auto"/>
        <w:rPr>
          <w:color w:val="FF0066"/>
          <w:sz w:val="24"/>
          <w:szCs w:val="24"/>
          <w:lang w:val="en-AU"/>
        </w:rPr>
      </w:pPr>
      <w:r w:rsidRPr="00F54F3C">
        <w:rPr>
          <w:color w:val="FF0066"/>
          <w:sz w:val="24"/>
          <w:szCs w:val="24"/>
          <w:lang w:val="en-AU"/>
        </w:rPr>
        <w:t>Obtaining consent via the enrolment process is a serious barrier to meeting the</w:t>
      </w:r>
      <w:r w:rsidR="008B0154" w:rsidRPr="00F54F3C">
        <w:rPr>
          <w:color w:val="FF0066"/>
          <w:sz w:val="24"/>
          <w:szCs w:val="24"/>
          <w:lang w:val="en-AU"/>
        </w:rPr>
        <w:t xml:space="preserve"> 12-monthly</w:t>
      </w:r>
      <w:r w:rsidRPr="00F54F3C">
        <w:rPr>
          <w:color w:val="FF0066"/>
          <w:sz w:val="24"/>
          <w:szCs w:val="24"/>
          <w:lang w:val="en-AU"/>
        </w:rPr>
        <w:t xml:space="preserve"> </w:t>
      </w:r>
      <w:r w:rsidR="00B517B1" w:rsidRPr="00F54F3C">
        <w:rPr>
          <w:color w:val="FF0066"/>
          <w:sz w:val="24"/>
          <w:szCs w:val="24"/>
          <w:lang w:val="en-AU"/>
        </w:rPr>
        <w:t xml:space="preserve">best-practice </w:t>
      </w:r>
      <w:r w:rsidRPr="00F54F3C">
        <w:rPr>
          <w:color w:val="FF0066"/>
          <w:sz w:val="24"/>
          <w:szCs w:val="24"/>
          <w:lang w:val="en-AU"/>
        </w:rPr>
        <w:t>standard for screening of high-</w:t>
      </w:r>
      <w:r w:rsidR="00B517B1" w:rsidRPr="00F54F3C">
        <w:rPr>
          <w:color w:val="FF0066"/>
          <w:sz w:val="24"/>
          <w:szCs w:val="24"/>
          <w:lang w:val="en-AU"/>
        </w:rPr>
        <w:t>risk school students</w:t>
      </w:r>
      <w:r w:rsidRPr="00F54F3C">
        <w:rPr>
          <w:color w:val="FF0066"/>
          <w:sz w:val="24"/>
          <w:szCs w:val="24"/>
          <w:lang w:val="en-AU"/>
        </w:rPr>
        <w:t>.</w:t>
      </w:r>
    </w:p>
    <w:p w:rsidR="00533B45" w:rsidRDefault="00533B45" w:rsidP="004D2A2F">
      <w:pPr>
        <w:spacing w:after="0" w:line="240" w:lineRule="auto"/>
        <w:rPr>
          <w:color w:val="FF0066"/>
          <w:sz w:val="24"/>
          <w:szCs w:val="24"/>
          <w:lang w:val="en-AU"/>
        </w:rPr>
      </w:pPr>
    </w:p>
    <w:p w:rsidR="00533B45" w:rsidRDefault="00533B45" w:rsidP="00975C52">
      <w:pPr>
        <w:spacing w:after="0" w:line="240" w:lineRule="auto"/>
        <w:rPr>
          <w:b/>
          <w:sz w:val="24"/>
          <w:szCs w:val="24"/>
          <w:lang w:val="en-AU"/>
        </w:rPr>
      </w:pPr>
      <w:r w:rsidRPr="00533B45">
        <w:rPr>
          <w:b/>
          <w:sz w:val="24"/>
          <w:szCs w:val="24"/>
          <w:lang w:val="en-AU"/>
        </w:rPr>
        <w:t xml:space="preserve">2.3 </w:t>
      </w:r>
      <w:r>
        <w:rPr>
          <w:b/>
          <w:sz w:val="24"/>
          <w:szCs w:val="24"/>
          <w:lang w:val="en-AU"/>
        </w:rPr>
        <w:t xml:space="preserve">  </w:t>
      </w:r>
      <w:r w:rsidRPr="00533B45">
        <w:rPr>
          <w:b/>
          <w:sz w:val="24"/>
          <w:szCs w:val="24"/>
          <w:lang w:val="en-AU"/>
        </w:rPr>
        <w:t>DENTAL CHECKS FOR CHILDREN AGED 0-4</w:t>
      </w:r>
    </w:p>
    <w:p w:rsidR="00975C52" w:rsidRDefault="00533B45" w:rsidP="00975C52">
      <w:pPr>
        <w:spacing w:after="0"/>
        <w:rPr>
          <w:sz w:val="24"/>
          <w:szCs w:val="24"/>
          <w:lang w:val="en-US"/>
        </w:rPr>
      </w:pPr>
      <w:r w:rsidRPr="007743AB">
        <w:rPr>
          <w:sz w:val="24"/>
          <w:szCs w:val="24"/>
          <w:lang w:val="en-US"/>
        </w:rPr>
        <w:t>Oral checks are part of every scheduled child health check /EACHS checks that should be provided to all children aged 0-4 by</w:t>
      </w:r>
      <w:r w:rsidR="0057785A">
        <w:rPr>
          <w:sz w:val="24"/>
          <w:szCs w:val="24"/>
          <w:lang w:val="en-US"/>
        </w:rPr>
        <w:t xml:space="preserve"> a</w:t>
      </w:r>
      <w:r w:rsidRPr="007743AB">
        <w:rPr>
          <w:sz w:val="24"/>
          <w:szCs w:val="24"/>
          <w:lang w:val="en-US"/>
        </w:rPr>
        <w:t xml:space="preserve"> qualified </w:t>
      </w:r>
      <w:r w:rsidR="00A51B69">
        <w:rPr>
          <w:sz w:val="24"/>
          <w:szCs w:val="24"/>
          <w:lang w:val="en-US"/>
        </w:rPr>
        <w:t>c</w:t>
      </w:r>
      <w:r w:rsidRPr="007743AB">
        <w:rPr>
          <w:sz w:val="24"/>
          <w:szCs w:val="24"/>
          <w:lang w:val="en-US"/>
        </w:rPr>
        <w:t xml:space="preserve">hild </w:t>
      </w:r>
      <w:r w:rsidR="00A51B69">
        <w:rPr>
          <w:sz w:val="24"/>
          <w:szCs w:val="24"/>
          <w:lang w:val="en-US"/>
        </w:rPr>
        <w:t>h</w:t>
      </w:r>
      <w:r w:rsidRPr="007743AB">
        <w:rPr>
          <w:sz w:val="24"/>
          <w:szCs w:val="24"/>
          <w:lang w:val="en-US"/>
        </w:rPr>
        <w:t xml:space="preserve">ealth </w:t>
      </w:r>
      <w:r w:rsidR="00A51B69">
        <w:rPr>
          <w:sz w:val="24"/>
          <w:szCs w:val="24"/>
          <w:lang w:val="en-US"/>
        </w:rPr>
        <w:t>n</w:t>
      </w:r>
      <w:r w:rsidRPr="007743AB">
        <w:rPr>
          <w:sz w:val="24"/>
          <w:szCs w:val="24"/>
          <w:lang w:val="en-US"/>
        </w:rPr>
        <w:t xml:space="preserve">urse. The initial checks on babies prior to them having teeth are mouth and palate checks at birth, 10 days, </w:t>
      </w:r>
      <w:r w:rsidR="00A51B69">
        <w:rPr>
          <w:sz w:val="24"/>
          <w:szCs w:val="24"/>
          <w:lang w:val="en-US"/>
        </w:rPr>
        <w:t>six to eight</w:t>
      </w:r>
      <w:r w:rsidRPr="007743AB">
        <w:rPr>
          <w:sz w:val="24"/>
          <w:szCs w:val="24"/>
          <w:lang w:val="en-US"/>
        </w:rPr>
        <w:t>-weeks</w:t>
      </w:r>
      <w:r w:rsidR="0057785A">
        <w:rPr>
          <w:sz w:val="24"/>
          <w:szCs w:val="24"/>
          <w:lang w:val="en-US"/>
        </w:rPr>
        <w:t xml:space="preserve"> and </w:t>
      </w:r>
      <w:r w:rsidR="00A51B69">
        <w:rPr>
          <w:sz w:val="24"/>
          <w:szCs w:val="24"/>
          <w:lang w:val="en-US"/>
        </w:rPr>
        <w:t>four</w:t>
      </w:r>
      <w:r w:rsidR="0091665B">
        <w:rPr>
          <w:sz w:val="24"/>
          <w:szCs w:val="24"/>
          <w:lang w:val="en-US"/>
        </w:rPr>
        <w:t xml:space="preserve"> </w:t>
      </w:r>
      <w:r w:rsidRPr="007743AB">
        <w:rPr>
          <w:sz w:val="24"/>
          <w:szCs w:val="24"/>
          <w:lang w:val="en-US"/>
        </w:rPr>
        <w:t xml:space="preserve">months. The </w:t>
      </w:r>
      <w:proofErr w:type="gramStart"/>
      <w:r w:rsidR="00A51B69">
        <w:rPr>
          <w:sz w:val="24"/>
          <w:szCs w:val="24"/>
          <w:lang w:val="en-US"/>
        </w:rPr>
        <w:t>eight</w:t>
      </w:r>
      <w:r w:rsidRPr="007743AB">
        <w:rPr>
          <w:sz w:val="24"/>
          <w:szCs w:val="24"/>
          <w:lang w:val="en-US"/>
        </w:rPr>
        <w:t xml:space="preserve"> month</w:t>
      </w:r>
      <w:proofErr w:type="gramEnd"/>
      <w:r w:rsidRPr="007743AB">
        <w:rPr>
          <w:sz w:val="24"/>
          <w:szCs w:val="24"/>
          <w:lang w:val="en-US"/>
        </w:rPr>
        <w:t xml:space="preserve"> check includes an activity </w:t>
      </w:r>
      <w:r w:rsidR="007743AB" w:rsidRPr="007743AB">
        <w:rPr>
          <w:sz w:val="24"/>
          <w:szCs w:val="24"/>
          <w:lang w:val="en-US"/>
        </w:rPr>
        <w:t>called “</w:t>
      </w:r>
      <w:r w:rsidRPr="007743AB">
        <w:rPr>
          <w:sz w:val="24"/>
          <w:szCs w:val="24"/>
          <w:lang w:val="en-US"/>
        </w:rPr>
        <w:t>lift the lip”</w:t>
      </w:r>
      <w:r w:rsidR="00F54F3C">
        <w:rPr>
          <w:sz w:val="24"/>
          <w:szCs w:val="24"/>
          <w:lang w:val="en-US"/>
        </w:rPr>
        <w:t xml:space="preserve">. </w:t>
      </w:r>
      <w:r w:rsidR="007743AB" w:rsidRPr="007743AB">
        <w:rPr>
          <w:sz w:val="24"/>
          <w:szCs w:val="24"/>
          <w:lang w:val="en-US"/>
        </w:rPr>
        <w:t xml:space="preserve"> </w:t>
      </w:r>
      <w:r w:rsidR="00F54F3C">
        <w:rPr>
          <w:sz w:val="24"/>
          <w:szCs w:val="24"/>
          <w:lang w:val="en-US"/>
        </w:rPr>
        <w:t>T</w:t>
      </w:r>
      <w:r w:rsidRPr="007743AB">
        <w:rPr>
          <w:sz w:val="24"/>
          <w:szCs w:val="24"/>
          <w:lang w:val="en-US"/>
        </w:rPr>
        <w:t xml:space="preserve">his is where nurses are </w:t>
      </w:r>
      <w:r w:rsidR="007743AB" w:rsidRPr="007743AB">
        <w:rPr>
          <w:sz w:val="24"/>
          <w:szCs w:val="24"/>
          <w:lang w:val="en-US"/>
        </w:rPr>
        <w:t>required</w:t>
      </w:r>
      <w:r w:rsidRPr="007743AB">
        <w:rPr>
          <w:sz w:val="24"/>
          <w:szCs w:val="24"/>
          <w:lang w:val="en-US"/>
        </w:rPr>
        <w:t xml:space="preserve"> to lift the </w:t>
      </w:r>
      <w:r w:rsidRPr="007C17BD">
        <w:rPr>
          <w:sz w:val="24"/>
          <w:szCs w:val="24"/>
          <w:lang w:val="en-US"/>
        </w:rPr>
        <w:t>child’s lip to examine the teeth for</w:t>
      </w:r>
      <w:r w:rsidR="007743AB" w:rsidRPr="007C17BD">
        <w:rPr>
          <w:sz w:val="24"/>
          <w:szCs w:val="24"/>
          <w:lang w:val="en-US"/>
        </w:rPr>
        <w:t xml:space="preserve"> decay. </w:t>
      </w:r>
      <w:r w:rsidR="0057785A" w:rsidRPr="007C17BD">
        <w:rPr>
          <w:sz w:val="24"/>
          <w:szCs w:val="24"/>
          <w:lang w:val="en-US"/>
        </w:rPr>
        <w:t xml:space="preserve">  Further checks occur at 18 months and </w:t>
      </w:r>
      <w:r w:rsidR="00A51B69">
        <w:rPr>
          <w:sz w:val="24"/>
          <w:szCs w:val="24"/>
          <w:lang w:val="en-US"/>
        </w:rPr>
        <w:t>three</w:t>
      </w:r>
      <w:r w:rsidR="00A51B69" w:rsidRPr="007C17BD">
        <w:rPr>
          <w:sz w:val="24"/>
          <w:szCs w:val="24"/>
          <w:lang w:val="en-US"/>
        </w:rPr>
        <w:t xml:space="preserve"> </w:t>
      </w:r>
      <w:r w:rsidR="0091665B">
        <w:rPr>
          <w:sz w:val="24"/>
          <w:szCs w:val="24"/>
          <w:lang w:val="en-US"/>
        </w:rPr>
        <w:t xml:space="preserve">years, or if </w:t>
      </w:r>
      <w:r w:rsidR="0057785A" w:rsidRPr="007C17BD">
        <w:rPr>
          <w:sz w:val="24"/>
          <w:szCs w:val="24"/>
          <w:lang w:val="en-US"/>
        </w:rPr>
        <w:t xml:space="preserve">the child is on the EACHS schedule, at 12 months then every </w:t>
      </w:r>
      <w:r w:rsidR="00A51B69">
        <w:rPr>
          <w:sz w:val="24"/>
          <w:szCs w:val="24"/>
          <w:lang w:val="en-US"/>
        </w:rPr>
        <w:t>six</w:t>
      </w:r>
      <w:r w:rsidR="00A51B69" w:rsidRPr="007C17BD">
        <w:rPr>
          <w:sz w:val="24"/>
          <w:szCs w:val="24"/>
          <w:lang w:val="en-US"/>
        </w:rPr>
        <w:t xml:space="preserve"> </w:t>
      </w:r>
      <w:r w:rsidR="0057785A" w:rsidRPr="007C17BD">
        <w:rPr>
          <w:sz w:val="24"/>
          <w:szCs w:val="24"/>
          <w:lang w:val="en-US"/>
        </w:rPr>
        <w:t xml:space="preserve">months until age </w:t>
      </w:r>
      <w:r w:rsidR="00A51B69">
        <w:rPr>
          <w:sz w:val="24"/>
          <w:szCs w:val="24"/>
          <w:lang w:val="en-US"/>
        </w:rPr>
        <w:t>five</w:t>
      </w:r>
      <w:r w:rsidR="0057785A" w:rsidRPr="007C17BD">
        <w:rPr>
          <w:sz w:val="24"/>
          <w:szCs w:val="24"/>
          <w:lang w:val="en-US"/>
        </w:rPr>
        <w:t xml:space="preserve">.  All “lift the lip” </w:t>
      </w:r>
      <w:r w:rsidR="00BA12E6">
        <w:rPr>
          <w:sz w:val="24"/>
          <w:szCs w:val="24"/>
          <w:lang w:val="en-US"/>
        </w:rPr>
        <w:t>checks</w:t>
      </w:r>
      <w:r w:rsidR="0057785A" w:rsidRPr="007C17BD">
        <w:rPr>
          <w:sz w:val="24"/>
          <w:szCs w:val="24"/>
          <w:lang w:val="en-US"/>
        </w:rPr>
        <w:t xml:space="preserve"> include referral</w:t>
      </w:r>
      <w:r w:rsidR="00BA12E6">
        <w:rPr>
          <w:sz w:val="24"/>
          <w:szCs w:val="24"/>
          <w:lang w:val="en-US"/>
        </w:rPr>
        <w:t xml:space="preserve"> and education. </w:t>
      </w:r>
      <w:r w:rsidR="0057785A" w:rsidRPr="007C17BD">
        <w:rPr>
          <w:sz w:val="24"/>
          <w:szCs w:val="24"/>
          <w:lang w:val="en-US"/>
        </w:rPr>
        <w:t>Detai</w:t>
      </w:r>
      <w:r w:rsidR="00451354">
        <w:rPr>
          <w:sz w:val="24"/>
          <w:szCs w:val="24"/>
          <w:lang w:val="en-US"/>
        </w:rPr>
        <w:t xml:space="preserve">ls are recorded on </w:t>
      </w:r>
      <w:proofErr w:type="spellStart"/>
      <w:r w:rsidR="00451354">
        <w:rPr>
          <w:sz w:val="24"/>
          <w:szCs w:val="24"/>
          <w:lang w:val="en-US"/>
        </w:rPr>
        <w:t>Communicare</w:t>
      </w:r>
      <w:proofErr w:type="spellEnd"/>
      <w:r w:rsidR="00451354">
        <w:rPr>
          <w:sz w:val="24"/>
          <w:szCs w:val="24"/>
          <w:lang w:val="en-US"/>
        </w:rPr>
        <w:t xml:space="preserve"> </w:t>
      </w:r>
      <w:r w:rsidR="00BA12E6">
        <w:rPr>
          <w:sz w:val="24"/>
          <w:szCs w:val="24"/>
          <w:lang w:val="en-US"/>
        </w:rPr>
        <w:t>or</w:t>
      </w:r>
      <w:r w:rsidR="0057785A" w:rsidRPr="00451354">
        <w:rPr>
          <w:sz w:val="24"/>
          <w:szCs w:val="24"/>
          <w:lang w:val="en-US"/>
        </w:rPr>
        <w:t xml:space="preserve"> MMEX</w:t>
      </w:r>
      <w:r w:rsidR="00451354" w:rsidRPr="00451354">
        <w:rPr>
          <w:sz w:val="24"/>
          <w:szCs w:val="24"/>
          <w:lang w:val="en-US"/>
        </w:rPr>
        <w:t>.</w:t>
      </w:r>
      <w:r w:rsidR="00451354">
        <w:rPr>
          <w:sz w:val="24"/>
          <w:szCs w:val="24"/>
          <w:lang w:val="en-US"/>
        </w:rPr>
        <w:t xml:space="preserve"> </w:t>
      </w:r>
      <w:r w:rsidR="0057785A" w:rsidRPr="007C17BD">
        <w:rPr>
          <w:sz w:val="24"/>
          <w:szCs w:val="24"/>
          <w:lang w:val="en-US"/>
        </w:rPr>
        <w:t xml:space="preserve"> School nurses should also notice teeth decay and</w:t>
      </w:r>
      <w:r w:rsidR="00BA12E6">
        <w:rPr>
          <w:sz w:val="24"/>
          <w:szCs w:val="24"/>
          <w:lang w:val="en-US"/>
        </w:rPr>
        <w:t xml:space="preserve"> make a </w:t>
      </w:r>
      <w:r w:rsidR="0057785A" w:rsidRPr="007C17BD">
        <w:rPr>
          <w:sz w:val="24"/>
          <w:szCs w:val="24"/>
          <w:lang w:val="en-US"/>
        </w:rPr>
        <w:t>refer</w:t>
      </w:r>
      <w:r w:rsidR="00BA12E6">
        <w:rPr>
          <w:sz w:val="24"/>
          <w:szCs w:val="24"/>
          <w:lang w:val="en-US"/>
        </w:rPr>
        <w:t>ral</w:t>
      </w:r>
      <w:r w:rsidR="0057785A" w:rsidRPr="007C17BD">
        <w:rPr>
          <w:sz w:val="24"/>
          <w:szCs w:val="24"/>
          <w:lang w:val="en-US"/>
        </w:rPr>
        <w:t xml:space="preserve"> when they do the school entry health assessment in </w:t>
      </w:r>
      <w:proofErr w:type="spellStart"/>
      <w:r w:rsidR="0057785A" w:rsidRPr="007C17BD">
        <w:rPr>
          <w:sz w:val="24"/>
          <w:szCs w:val="24"/>
          <w:lang w:val="en-US"/>
        </w:rPr>
        <w:t>kindy</w:t>
      </w:r>
      <w:proofErr w:type="spellEnd"/>
      <w:r w:rsidR="0057785A" w:rsidRPr="007C17BD">
        <w:rPr>
          <w:sz w:val="24"/>
          <w:szCs w:val="24"/>
          <w:lang w:val="en-US"/>
        </w:rPr>
        <w:t xml:space="preserve"> or pre-primary.</w:t>
      </w:r>
    </w:p>
    <w:p w:rsidR="00975C52" w:rsidRDefault="00975C52" w:rsidP="00975C52">
      <w:pPr>
        <w:spacing w:after="0"/>
        <w:rPr>
          <w:sz w:val="24"/>
          <w:szCs w:val="24"/>
          <w:lang w:val="en-US"/>
        </w:rPr>
      </w:pPr>
    </w:p>
    <w:p w:rsidR="00975C52" w:rsidRPr="007C17BD" w:rsidRDefault="00975C52" w:rsidP="00975C52">
      <w:pPr>
        <w:spacing w:after="0" w:line="240" w:lineRule="auto"/>
        <w:rPr>
          <w:b/>
          <w:color w:val="FF0066"/>
          <w:sz w:val="24"/>
          <w:szCs w:val="24"/>
          <w:lang w:val="en-AU"/>
        </w:rPr>
      </w:pPr>
      <w:r w:rsidRPr="007C17BD">
        <w:rPr>
          <w:b/>
          <w:color w:val="FF0066"/>
          <w:sz w:val="24"/>
          <w:szCs w:val="24"/>
          <w:lang w:val="en-AU"/>
        </w:rPr>
        <w:t>Key finding</w:t>
      </w:r>
      <w:r>
        <w:rPr>
          <w:b/>
          <w:color w:val="FF0066"/>
          <w:sz w:val="24"/>
          <w:szCs w:val="24"/>
          <w:lang w:val="en-AU"/>
        </w:rPr>
        <w:t>s</w:t>
      </w:r>
      <w:r w:rsidRPr="007C17BD">
        <w:rPr>
          <w:b/>
          <w:color w:val="FF0066"/>
          <w:sz w:val="24"/>
          <w:szCs w:val="24"/>
          <w:lang w:val="en-AU"/>
        </w:rPr>
        <w:t>:</w:t>
      </w:r>
    </w:p>
    <w:p w:rsidR="00975C52" w:rsidRDefault="00BA12E6" w:rsidP="00A4746D">
      <w:pPr>
        <w:pStyle w:val="ListParagraph"/>
        <w:numPr>
          <w:ilvl w:val="0"/>
          <w:numId w:val="29"/>
        </w:numPr>
        <w:spacing w:after="0" w:line="240" w:lineRule="auto"/>
        <w:rPr>
          <w:color w:val="FF0066"/>
          <w:sz w:val="24"/>
          <w:szCs w:val="24"/>
          <w:lang w:val="en-US"/>
        </w:rPr>
      </w:pPr>
      <w:r>
        <w:rPr>
          <w:color w:val="FF0066"/>
          <w:sz w:val="24"/>
          <w:szCs w:val="24"/>
          <w:lang w:val="en-US"/>
        </w:rPr>
        <w:t>All c</w:t>
      </w:r>
      <w:r w:rsidR="00975C52" w:rsidRPr="00975C52">
        <w:rPr>
          <w:color w:val="FF0066"/>
          <w:sz w:val="24"/>
          <w:szCs w:val="24"/>
          <w:lang w:val="en-US"/>
        </w:rPr>
        <w:t xml:space="preserve">hild health checks include education about healthy teeth and the importance of teeth brushing and provide the opportunity to refer children who need to see a dentist.    Whether or not a dentist is available and how soon varies across the region.   </w:t>
      </w:r>
    </w:p>
    <w:p w:rsidR="00975C52" w:rsidRDefault="00975C52" w:rsidP="00A4746D">
      <w:pPr>
        <w:pStyle w:val="ListParagraph"/>
        <w:numPr>
          <w:ilvl w:val="0"/>
          <w:numId w:val="29"/>
        </w:numPr>
        <w:spacing w:after="0" w:line="240" w:lineRule="auto"/>
        <w:rPr>
          <w:color w:val="FF0066"/>
          <w:sz w:val="24"/>
          <w:szCs w:val="24"/>
          <w:lang w:val="en-US"/>
        </w:rPr>
      </w:pPr>
      <w:r w:rsidRPr="00975C52">
        <w:rPr>
          <w:color w:val="FF0066"/>
          <w:sz w:val="24"/>
          <w:szCs w:val="24"/>
          <w:lang w:val="en-US"/>
        </w:rPr>
        <w:t>The children most at risk</w:t>
      </w:r>
      <w:r>
        <w:rPr>
          <w:color w:val="FF0066"/>
          <w:sz w:val="24"/>
          <w:szCs w:val="24"/>
          <w:lang w:val="en-US"/>
        </w:rPr>
        <w:t xml:space="preserve"> o</w:t>
      </w:r>
      <w:r w:rsidR="00BA12E6">
        <w:rPr>
          <w:color w:val="FF0066"/>
          <w:sz w:val="24"/>
          <w:szCs w:val="24"/>
          <w:lang w:val="en-US"/>
        </w:rPr>
        <w:t>f</w:t>
      </w:r>
      <w:r>
        <w:rPr>
          <w:color w:val="FF0066"/>
          <w:sz w:val="24"/>
          <w:szCs w:val="24"/>
          <w:lang w:val="en-US"/>
        </w:rPr>
        <w:t xml:space="preserve"> poor oral health</w:t>
      </w:r>
      <w:r w:rsidRPr="00975C52">
        <w:rPr>
          <w:color w:val="FF0066"/>
          <w:sz w:val="24"/>
          <w:szCs w:val="24"/>
          <w:lang w:val="en-US"/>
        </w:rPr>
        <w:t xml:space="preserve"> are likely to be those who do not receive regular child health checks and whose parents/carers do not have the capacity to follow up a dental referral. </w:t>
      </w:r>
    </w:p>
    <w:p w:rsidR="00975C52" w:rsidRPr="00975C52" w:rsidRDefault="00975C52" w:rsidP="00975C52">
      <w:pPr>
        <w:pStyle w:val="ListParagraph"/>
        <w:spacing w:after="0" w:line="240" w:lineRule="auto"/>
        <w:rPr>
          <w:color w:val="FF0066"/>
          <w:sz w:val="24"/>
          <w:szCs w:val="24"/>
          <w:lang w:val="en-US"/>
        </w:rPr>
      </w:pPr>
    </w:p>
    <w:p w:rsidR="00D71F32" w:rsidRDefault="00D71F32" w:rsidP="00D71F32">
      <w:pPr>
        <w:autoSpaceDE w:val="0"/>
        <w:autoSpaceDN w:val="0"/>
        <w:adjustRightInd w:val="0"/>
        <w:spacing w:after="0" w:line="240" w:lineRule="auto"/>
        <w:rPr>
          <w:rFonts w:cs="AGaramond-Regular"/>
          <w:sz w:val="24"/>
          <w:szCs w:val="24"/>
          <w:lang w:val="en-AU"/>
        </w:rPr>
      </w:pPr>
      <w:r w:rsidRPr="00EF5AE9">
        <w:rPr>
          <w:sz w:val="24"/>
          <w:szCs w:val="24"/>
        </w:rPr>
        <w:t>A study</w:t>
      </w:r>
      <w:r>
        <w:rPr>
          <w:sz w:val="24"/>
          <w:szCs w:val="24"/>
        </w:rPr>
        <w:t xml:space="preserve"> by Marino et al (2014</w:t>
      </w:r>
      <w:proofErr w:type="gramStart"/>
      <w:r>
        <w:rPr>
          <w:sz w:val="24"/>
          <w:szCs w:val="24"/>
        </w:rPr>
        <w:t xml:space="preserve">) </w:t>
      </w:r>
      <w:r w:rsidRPr="00EF5AE9">
        <w:rPr>
          <w:sz w:val="24"/>
          <w:szCs w:val="24"/>
        </w:rPr>
        <w:t xml:space="preserve"> reviewing</w:t>
      </w:r>
      <w:proofErr w:type="gramEnd"/>
      <w:r w:rsidRPr="00EF5AE9">
        <w:rPr>
          <w:sz w:val="24"/>
          <w:szCs w:val="24"/>
        </w:rPr>
        <w:t xml:space="preserve"> the use of fluoride varnish found </w:t>
      </w:r>
      <w:r>
        <w:rPr>
          <w:rFonts w:cs="AGaramond-Regular"/>
          <w:sz w:val="24"/>
          <w:szCs w:val="24"/>
          <w:lang w:val="en-AU"/>
        </w:rPr>
        <w:t xml:space="preserve">in the 13 trials that looked </w:t>
      </w:r>
      <w:r w:rsidRPr="00EF5AE9">
        <w:rPr>
          <w:rFonts w:cs="AGaramond-Regular"/>
          <w:sz w:val="24"/>
          <w:szCs w:val="24"/>
          <w:lang w:val="en-AU"/>
        </w:rPr>
        <w:t>at children and adolescents with permanent teeth</w:t>
      </w:r>
      <w:r>
        <w:rPr>
          <w:rFonts w:cs="AGaramond-Regular"/>
          <w:sz w:val="24"/>
          <w:szCs w:val="24"/>
          <w:lang w:val="en-AU"/>
        </w:rPr>
        <w:t>,</w:t>
      </w:r>
      <w:r w:rsidRPr="00EF5AE9">
        <w:rPr>
          <w:rFonts w:cs="AGaramond-Regular"/>
          <w:sz w:val="24"/>
          <w:szCs w:val="24"/>
          <w:lang w:val="en-AU"/>
        </w:rPr>
        <w:t xml:space="preserve"> </w:t>
      </w:r>
      <w:r w:rsidR="00BA12E6">
        <w:rPr>
          <w:rFonts w:cs="AGaramond-Regular"/>
          <w:sz w:val="24"/>
          <w:szCs w:val="24"/>
          <w:lang w:val="en-AU"/>
        </w:rPr>
        <w:t xml:space="preserve"> that </w:t>
      </w:r>
      <w:r w:rsidRPr="00EF5AE9">
        <w:rPr>
          <w:rFonts w:cs="AGaramond-Regular"/>
          <w:sz w:val="24"/>
          <w:szCs w:val="24"/>
          <w:lang w:val="en-AU"/>
        </w:rPr>
        <w:t>young people treated wi</w:t>
      </w:r>
      <w:r>
        <w:rPr>
          <w:rFonts w:cs="AGaramond-Regular"/>
          <w:sz w:val="24"/>
          <w:szCs w:val="24"/>
          <w:lang w:val="en-AU"/>
        </w:rPr>
        <w:t xml:space="preserve">th fluoride varnish experienced </w:t>
      </w:r>
      <w:r w:rsidRPr="00EF5AE9">
        <w:rPr>
          <w:rFonts w:cs="AGaramond-Regular"/>
          <w:sz w:val="24"/>
          <w:szCs w:val="24"/>
          <w:lang w:val="en-AU"/>
        </w:rPr>
        <w:t>on average a 43% reduction in decayed, missing and filled tooth surfaces. In the 10 trials looking at the effect of fluoride v</w:t>
      </w:r>
      <w:r>
        <w:rPr>
          <w:rFonts w:cs="AGaramond-Regular"/>
          <w:sz w:val="24"/>
          <w:szCs w:val="24"/>
          <w:lang w:val="en-AU"/>
        </w:rPr>
        <w:t xml:space="preserve">arnish on </w:t>
      </w:r>
      <w:r w:rsidRPr="00EF5AE9">
        <w:rPr>
          <w:rFonts w:cs="AGaramond-Regular"/>
          <w:sz w:val="24"/>
          <w:szCs w:val="24"/>
          <w:lang w:val="en-AU"/>
        </w:rPr>
        <w:t>first or baby teeth the evidence suggest</w:t>
      </w:r>
      <w:r w:rsidR="00BA12E6">
        <w:rPr>
          <w:rFonts w:cs="AGaramond-Regular"/>
          <w:sz w:val="24"/>
          <w:szCs w:val="24"/>
          <w:lang w:val="en-AU"/>
        </w:rPr>
        <w:t>ed</w:t>
      </w:r>
      <w:r w:rsidRPr="00EF5AE9">
        <w:rPr>
          <w:rFonts w:cs="AGaramond-Regular"/>
          <w:sz w:val="24"/>
          <w:szCs w:val="24"/>
          <w:lang w:val="en-AU"/>
        </w:rPr>
        <w:t xml:space="preserve"> a 37% reduction in decayed, missing and filled tooth surfaces.</w:t>
      </w:r>
    </w:p>
    <w:p w:rsidR="00D71F32" w:rsidRDefault="00D71F32" w:rsidP="00D71F32">
      <w:pPr>
        <w:autoSpaceDE w:val="0"/>
        <w:autoSpaceDN w:val="0"/>
        <w:adjustRightInd w:val="0"/>
        <w:spacing w:after="0" w:line="240" w:lineRule="auto"/>
        <w:rPr>
          <w:rFonts w:cs="AGaramond-Regular"/>
          <w:sz w:val="24"/>
          <w:szCs w:val="24"/>
          <w:lang w:val="en-AU"/>
        </w:rPr>
      </w:pPr>
    </w:p>
    <w:p w:rsidR="00FE16E4" w:rsidRPr="002C5A9A" w:rsidRDefault="00FE16E4" w:rsidP="00FE16E4">
      <w:pPr>
        <w:spacing w:after="0" w:line="240" w:lineRule="auto"/>
        <w:rPr>
          <w:sz w:val="24"/>
          <w:szCs w:val="24"/>
          <w:lang w:val="en-AU"/>
        </w:rPr>
      </w:pPr>
      <w:r w:rsidRPr="002C5A9A">
        <w:rPr>
          <w:sz w:val="24"/>
          <w:szCs w:val="24"/>
          <w:lang w:val="en-US"/>
        </w:rPr>
        <w:t>A WA Government Election Commitment provide</w:t>
      </w:r>
      <w:r w:rsidR="00FF0049">
        <w:rPr>
          <w:sz w:val="24"/>
          <w:szCs w:val="24"/>
          <w:lang w:val="en-US"/>
        </w:rPr>
        <w:t>s</w:t>
      </w:r>
      <w:r w:rsidRPr="002C5A9A">
        <w:rPr>
          <w:sz w:val="24"/>
          <w:szCs w:val="24"/>
          <w:lang w:val="en-US"/>
        </w:rPr>
        <w:t xml:space="preserve"> funding to increase the use of fluoride varnish</w:t>
      </w:r>
      <w:r w:rsidR="00FF0049">
        <w:rPr>
          <w:sz w:val="24"/>
          <w:szCs w:val="24"/>
          <w:lang w:val="en-US"/>
        </w:rPr>
        <w:t xml:space="preserve"> (FV)</w:t>
      </w:r>
      <w:r w:rsidRPr="002C5A9A">
        <w:rPr>
          <w:sz w:val="24"/>
          <w:szCs w:val="24"/>
          <w:lang w:val="en-US"/>
        </w:rPr>
        <w:t xml:space="preserve"> in WA</w:t>
      </w:r>
      <w:r w:rsidR="002C5A9A" w:rsidRPr="002C5A9A">
        <w:rPr>
          <w:sz w:val="24"/>
          <w:szCs w:val="24"/>
          <w:lang w:val="en-US"/>
        </w:rPr>
        <w:t xml:space="preserve"> via the EEO </w:t>
      </w:r>
      <w:proofErr w:type="spellStart"/>
      <w:r w:rsidR="002C5A9A" w:rsidRPr="002C5A9A">
        <w:rPr>
          <w:sz w:val="24"/>
          <w:szCs w:val="24"/>
          <w:lang w:val="en-US"/>
        </w:rPr>
        <w:t>programme</w:t>
      </w:r>
      <w:proofErr w:type="spellEnd"/>
      <w:r w:rsidRPr="002C5A9A">
        <w:rPr>
          <w:sz w:val="24"/>
          <w:szCs w:val="24"/>
          <w:lang w:val="en-US"/>
        </w:rPr>
        <w:t xml:space="preserve">.   </w:t>
      </w:r>
      <w:r w:rsidRPr="002C5A9A">
        <w:rPr>
          <w:sz w:val="24"/>
          <w:szCs w:val="24"/>
          <w:lang w:val="en-AU"/>
        </w:rPr>
        <w:t xml:space="preserve">As determined by the WA Chief Pharmacist under his Exemption to the Poisons Act, training is available to all AHWs who hold cert III and above, enrolled nurses, registered nurses, remote area nurses and community health nurses (school and child health) in WACHS, KAMS and any other organisations who provide healthcare </w:t>
      </w:r>
      <w:r w:rsidR="00D71F32" w:rsidRPr="002C5A9A">
        <w:rPr>
          <w:sz w:val="24"/>
          <w:szCs w:val="24"/>
          <w:lang w:val="en-AU"/>
        </w:rPr>
        <w:t>to children aged </w:t>
      </w:r>
      <w:r w:rsidRPr="002C5A9A">
        <w:rPr>
          <w:sz w:val="24"/>
          <w:szCs w:val="24"/>
          <w:lang w:val="en-AU"/>
        </w:rPr>
        <w:t>0-5 yrs. Fluoride Varnish training is conducted over 3 days.  The first two days cover oral health with the third being FV application.</w:t>
      </w:r>
    </w:p>
    <w:p w:rsidR="00FE16E4" w:rsidRPr="002C5A9A" w:rsidRDefault="00FE16E4" w:rsidP="00FE16E4">
      <w:pPr>
        <w:spacing w:after="0" w:line="240" w:lineRule="auto"/>
        <w:rPr>
          <w:sz w:val="24"/>
          <w:szCs w:val="24"/>
          <w:lang w:val="en-AU"/>
        </w:rPr>
      </w:pPr>
    </w:p>
    <w:p w:rsidR="001350BC" w:rsidRPr="002C5A9A" w:rsidRDefault="00D71F32" w:rsidP="00FE16E4">
      <w:pPr>
        <w:spacing w:after="0" w:line="240" w:lineRule="auto"/>
        <w:rPr>
          <w:sz w:val="24"/>
          <w:szCs w:val="24"/>
          <w:lang w:val="en-AU"/>
        </w:rPr>
      </w:pPr>
      <w:r w:rsidRPr="002C5A9A">
        <w:rPr>
          <w:sz w:val="24"/>
          <w:szCs w:val="24"/>
          <w:lang w:val="en-US"/>
        </w:rPr>
        <w:t>At the time of writing this technique is only just beginning to be used by Kimberley health services.   For example:</w:t>
      </w:r>
    </w:p>
    <w:p w:rsidR="00EF5AE9" w:rsidRPr="002C5A9A" w:rsidRDefault="001350BC" w:rsidP="00A4746D">
      <w:pPr>
        <w:pStyle w:val="ListParagraph"/>
        <w:numPr>
          <w:ilvl w:val="0"/>
          <w:numId w:val="27"/>
        </w:numPr>
        <w:rPr>
          <w:sz w:val="24"/>
          <w:szCs w:val="24"/>
        </w:rPr>
      </w:pPr>
      <w:r w:rsidRPr="002C5A9A">
        <w:rPr>
          <w:sz w:val="24"/>
          <w:szCs w:val="24"/>
          <w:lang w:val="en-US"/>
        </w:rPr>
        <w:t>A</w:t>
      </w:r>
      <w:r w:rsidR="00EF5AE9" w:rsidRPr="002C5A9A">
        <w:rPr>
          <w:sz w:val="24"/>
          <w:szCs w:val="24"/>
          <w:lang w:val="en-US"/>
        </w:rPr>
        <w:t xml:space="preserve"> </w:t>
      </w:r>
      <w:r w:rsidR="00D71F32" w:rsidRPr="002C5A9A">
        <w:rPr>
          <w:sz w:val="24"/>
          <w:szCs w:val="24"/>
          <w:lang w:val="en-US"/>
        </w:rPr>
        <w:t xml:space="preserve">KAMS </w:t>
      </w:r>
      <w:r w:rsidR="00EF5AE9" w:rsidRPr="002C5A9A">
        <w:rPr>
          <w:sz w:val="24"/>
          <w:szCs w:val="24"/>
          <w:lang w:val="en-US"/>
        </w:rPr>
        <w:t xml:space="preserve">pilot project </w:t>
      </w:r>
      <w:r w:rsidR="00FE16E4" w:rsidRPr="002C5A9A">
        <w:rPr>
          <w:sz w:val="24"/>
          <w:szCs w:val="24"/>
          <w:lang w:val="en-US"/>
        </w:rPr>
        <w:t xml:space="preserve">has </w:t>
      </w:r>
      <w:r w:rsidR="00EF5AE9" w:rsidRPr="002C5A9A">
        <w:rPr>
          <w:sz w:val="24"/>
          <w:szCs w:val="24"/>
          <w:lang w:val="en-US"/>
        </w:rPr>
        <w:t>commence</w:t>
      </w:r>
      <w:r w:rsidR="00FE16E4" w:rsidRPr="002C5A9A">
        <w:rPr>
          <w:sz w:val="24"/>
          <w:szCs w:val="24"/>
          <w:lang w:val="en-US"/>
        </w:rPr>
        <w:t>d</w:t>
      </w:r>
      <w:r w:rsidR="00EF5AE9" w:rsidRPr="002C5A9A">
        <w:rPr>
          <w:sz w:val="24"/>
          <w:szCs w:val="24"/>
          <w:lang w:val="en-US"/>
        </w:rPr>
        <w:t xml:space="preserve"> in the </w:t>
      </w:r>
      <w:r w:rsidR="00EF5AE9" w:rsidRPr="002C5A9A">
        <w:rPr>
          <w:sz w:val="24"/>
          <w:szCs w:val="24"/>
        </w:rPr>
        <w:t xml:space="preserve">communities of </w:t>
      </w:r>
      <w:proofErr w:type="spellStart"/>
      <w:r w:rsidR="00EF5AE9" w:rsidRPr="002C5A9A">
        <w:rPr>
          <w:sz w:val="24"/>
          <w:szCs w:val="24"/>
        </w:rPr>
        <w:t>Bidyadanga</w:t>
      </w:r>
      <w:proofErr w:type="spellEnd"/>
      <w:r w:rsidR="00EF5AE9" w:rsidRPr="002C5A9A">
        <w:rPr>
          <w:sz w:val="24"/>
          <w:szCs w:val="24"/>
        </w:rPr>
        <w:t xml:space="preserve">, Halls Creek (Ringers Soak, </w:t>
      </w:r>
      <w:proofErr w:type="spellStart"/>
      <w:r w:rsidR="00EF5AE9" w:rsidRPr="002C5A9A">
        <w:rPr>
          <w:sz w:val="24"/>
          <w:szCs w:val="24"/>
        </w:rPr>
        <w:t>Redhill</w:t>
      </w:r>
      <w:proofErr w:type="spellEnd"/>
      <w:r w:rsidR="00EF5AE9" w:rsidRPr="002C5A9A">
        <w:rPr>
          <w:sz w:val="24"/>
          <w:szCs w:val="24"/>
        </w:rPr>
        <w:t xml:space="preserve">) and the </w:t>
      </w:r>
      <w:proofErr w:type="spellStart"/>
      <w:r w:rsidR="00EF5AE9" w:rsidRPr="002C5A9A">
        <w:rPr>
          <w:sz w:val="24"/>
          <w:szCs w:val="24"/>
        </w:rPr>
        <w:t>Kutjungka</w:t>
      </w:r>
      <w:proofErr w:type="spellEnd"/>
      <w:r w:rsidR="00EF5AE9" w:rsidRPr="002C5A9A">
        <w:rPr>
          <w:sz w:val="24"/>
          <w:szCs w:val="24"/>
        </w:rPr>
        <w:t xml:space="preserve"> for screening, referral, community education and applying fluoride varnish to children under the age of 5 years.   A part time project officer has been appointed.</w:t>
      </w:r>
    </w:p>
    <w:p w:rsidR="00D71F32" w:rsidRPr="002C5A9A" w:rsidRDefault="00D71F32" w:rsidP="00A4746D">
      <w:pPr>
        <w:pStyle w:val="ListParagraph"/>
        <w:numPr>
          <w:ilvl w:val="0"/>
          <w:numId w:val="27"/>
        </w:numPr>
        <w:rPr>
          <w:sz w:val="24"/>
          <w:szCs w:val="24"/>
        </w:rPr>
      </w:pPr>
      <w:r w:rsidRPr="002C5A9A">
        <w:rPr>
          <w:sz w:val="24"/>
          <w:szCs w:val="24"/>
        </w:rPr>
        <w:lastRenderedPageBreak/>
        <w:t>F</w:t>
      </w:r>
      <w:r w:rsidR="001350BC" w:rsidRPr="002C5A9A">
        <w:rPr>
          <w:sz w:val="24"/>
          <w:szCs w:val="24"/>
        </w:rPr>
        <w:t>luoride varnish training</w:t>
      </w:r>
      <w:r w:rsidRPr="002C5A9A">
        <w:rPr>
          <w:sz w:val="24"/>
          <w:szCs w:val="24"/>
        </w:rPr>
        <w:t xml:space="preserve"> has been delivered in </w:t>
      </w:r>
      <w:proofErr w:type="spellStart"/>
      <w:r w:rsidRPr="002C5A9A">
        <w:rPr>
          <w:sz w:val="24"/>
          <w:szCs w:val="24"/>
        </w:rPr>
        <w:t>Balgo</w:t>
      </w:r>
      <w:proofErr w:type="spellEnd"/>
      <w:r w:rsidRPr="002C5A9A">
        <w:rPr>
          <w:sz w:val="24"/>
          <w:szCs w:val="24"/>
        </w:rPr>
        <w:t xml:space="preserve"> and Broome.</w:t>
      </w:r>
    </w:p>
    <w:p w:rsidR="00E531CF" w:rsidRDefault="00D71F32" w:rsidP="00FF0049">
      <w:pPr>
        <w:spacing w:after="0" w:line="240" w:lineRule="auto"/>
        <w:rPr>
          <w:sz w:val="24"/>
          <w:szCs w:val="24"/>
        </w:rPr>
      </w:pPr>
      <w:r w:rsidRPr="002C5A9A">
        <w:rPr>
          <w:sz w:val="24"/>
          <w:szCs w:val="24"/>
        </w:rPr>
        <w:t xml:space="preserve">However, </w:t>
      </w:r>
      <w:r w:rsidR="001350BC" w:rsidRPr="002C5A9A">
        <w:rPr>
          <w:sz w:val="24"/>
          <w:szCs w:val="24"/>
        </w:rPr>
        <w:t xml:space="preserve">a number of challenges </w:t>
      </w:r>
      <w:r w:rsidR="00F54F3C" w:rsidRPr="002C5A9A">
        <w:rPr>
          <w:sz w:val="24"/>
          <w:szCs w:val="24"/>
        </w:rPr>
        <w:t xml:space="preserve">remain which </w:t>
      </w:r>
      <w:r w:rsidR="001350BC" w:rsidRPr="002C5A9A">
        <w:rPr>
          <w:sz w:val="24"/>
          <w:szCs w:val="24"/>
        </w:rPr>
        <w:t xml:space="preserve">have impeded the implementation of the </w:t>
      </w:r>
      <w:r w:rsidRPr="002C5A9A">
        <w:rPr>
          <w:sz w:val="24"/>
          <w:szCs w:val="24"/>
        </w:rPr>
        <w:t>initiative</w:t>
      </w:r>
      <w:r w:rsidR="00975C52" w:rsidRPr="002C5A9A">
        <w:rPr>
          <w:sz w:val="24"/>
          <w:szCs w:val="24"/>
        </w:rPr>
        <w:t xml:space="preserve">.  These </w:t>
      </w:r>
      <w:r w:rsidR="001350BC" w:rsidRPr="002C5A9A">
        <w:rPr>
          <w:sz w:val="24"/>
          <w:szCs w:val="24"/>
        </w:rPr>
        <w:t>includ</w:t>
      </w:r>
      <w:r w:rsidR="00975C52" w:rsidRPr="002C5A9A">
        <w:rPr>
          <w:sz w:val="24"/>
          <w:szCs w:val="24"/>
        </w:rPr>
        <w:t xml:space="preserve">e </w:t>
      </w:r>
      <w:r w:rsidR="001350BC" w:rsidRPr="002C5A9A">
        <w:rPr>
          <w:sz w:val="24"/>
          <w:szCs w:val="24"/>
        </w:rPr>
        <w:t>the transport, storage and handling of the fluoride varnish</w:t>
      </w:r>
      <w:r w:rsidR="00975C52" w:rsidRPr="002C5A9A">
        <w:rPr>
          <w:sz w:val="24"/>
          <w:szCs w:val="24"/>
        </w:rPr>
        <w:t>, the requirement for a dentist to provide the training,</w:t>
      </w:r>
      <w:r w:rsidR="00FE16E4" w:rsidRPr="002C5A9A">
        <w:rPr>
          <w:sz w:val="24"/>
          <w:szCs w:val="24"/>
        </w:rPr>
        <w:t xml:space="preserve"> and</w:t>
      </w:r>
      <w:r w:rsidR="00975C52" w:rsidRPr="002C5A9A">
        <w:rPr>
          <w:sz w:val="24"/>
          <w:szCs w:val="24"/>
        </w:rPr>
        <w:t xml:space="preserve"> the</w:t>
      </w:r>
      <w:r w:rsidR="00FE16E4" w:rsidRPr="002C5A9A">
        <w:rPr>
          <w:sz w:val="24"/>
          <w:szCs w:val="24"/>
        </w:rPr>
        <w:t xml:space="preserve"> </w:t>
      </w:r>
      <w:r w:rsidR="00421142">
        <w:rPr>
          <w:sz w:val="24"/>
          <w:szCs w:val="24"/>
        </w:rPr>
        <w:t xml:space="preserve">availability of and </w:t>
      </w:r>
      <w:r w:rsidR="00FE16E4" w:rsidRPr="002C5A9A">
        <w:rPr>
          <w:sz w:val="24"/>
          <w:szCs w:val="24"/>
        </w:rPr>
        <w:t>release of</w:t>
      </w:r>
      <w:r w:rsidR="00421142">
        <w:rPr>
          <w:sz w:val="24"/>
          <w:szCs w:val="24"/>
        </w:rPr>
        <w:t xml:space="preserve"> AHW</w:t>
      </w:r>
      <w:r w:rsidR="00FE16E4" w:rsidRPr="002C5A9A">
        <w:rPr>
          <w:sz w:val="24"/>
          <w:szCs w:val="24"/>
        </w:rPr>
        <w:t xml:space="preserve"> staff to attend training</w:t>
      </w:r>
      <w:r w:rsidR="001350BC" w:rsidRPr="002C5A9A">
        <w:rPr>
          <w:sz w:val="24"/>
          <w:szCs w:val="24"/>
        </w:rPr>
        <w:t>.</w:t>
      </w:r>
      <w:r w:rsidR="001350BC" w:rsidRPr="00D71F32">
        <w:rPr>
          <w:sz w:val="24"/>
          <w:szCs w:val="24"/>
        </w:rPr>
        <w:t xml:space="preserve"> </w:t>
      </w:r>
    </w:p>
    <w:p w:rsidR="00FF0049" w:rsidRPr="00975C52" w:rsidRDefault="00FF0049" w:rsidP="00FF0049">
      <w:pPr>
        <w:spacing w:after="0" w:line="240" w:lineRule="auto"/>
        <w:rPr>
          <w:sz w:val="24"/>
          <w:szCs w:val="24"/>
        </w:rPr>
      </w:pPr>
    </w:p>
    <w:p w:rsidR="0045005D" w:rsidRPr="00E531CF" w:rsidRDefault="00DD50AB" w:rsidP="00FF0049">
      <w:pPr>
        <w:spacing w:after="0" w:line="240" w:lineRule="auto"/>
        <w:rPr>
          <w:b/>
          <w:sz w:val="24"/>
          <w:szCs w:val="24"/>
        </w:rPr>
      </w:pPr>
      <w:r w:rsidRPr="00E531CF">
        <w:rPr>
          <w:b/>
          <w:sz w:val="24"/>
          <w:szCs w:val="24"/>
        </w:rPr>
        <w:t>2.</w:t>
      </w:r>
      <w:r w:rsidR="00533B45">
        <w:rPr>
          <w:b/>
          <w:sz w:val="24"/>
          <w:szCs w:val="24"/>
        </w:rPr>
        <w:t>4</w:t>
      </w:r>
      <w:r w:rsidRPr="00E531CF">
        <w:rPr>
          <w:b/>
          <w:sz w:val="24"/>
          <w:szCs w:val="24"/>
        </w:rPr>
        <w:t xml:space="preserve"> </w:t>
      </w:r>
      <w:r w:rsidR="00533B45">
        <w:rPr>
          <w:b/>
          <w:sz w:val="24"/>
          <w:szCs w:val="24"/>
        </w:rPr>
        <w:t xml:space="preserve">  </w:t>
      </w:r>
      <w:r w:rsidRPr="00E531CF">
        <w:rPr>
          <w:b/>
          <w:sz w:val="24"/>
          <w:szCs w:val="24"/>
        </w:rPr>
        <w:t>THE DIFFERENCE THAT PROVISION OF SERVICES CAN MAKE</w:t>
      </w:r>
      <w:r>
        <w:rPr>
          <w:b/>
          <w:sz w:val="24"/>
          <w:szCs w:val="24"/>
        </w:rPr>
        <w:t xml:space="preserve"> TO REMOTE COMMUNITIES</w:t>
      </w:r>
      <w:r w:rsidRPr="00E531CF">
        <w:rPr>
          <w:b/>
          <w:sz w:val="24"/>
          <w:szCs w:val="24"/>
        </w:rPr>
        <w:t xml:space="preserve"> – THE KDT EXAMPLE</w:t>
      </w:r>
    </w:p>
    <w:p w:rsidR="00F6385C" w:rsidRPr="00E531CF" w:rsidRDefault="00F6385C" w:rsidP="00E531CF">
      <w:pPr>
        <w:spacing w:after="0" w:line="240" w:lineRule="auto"/>
        <w:rPr>
          <w:sz w:val="24"/>
          <w:szCs w:val="24"/>
        </w:rPr>
      </w:pPr>
      <w:proofErr w:type="gramStart"/>
      <w:r w:rsidRPr="00E531CF">
        <w:rPr>
          <w:sz w:val="24"/>
          <w:szCs w:val="24"/>
        </w:rPr>
        <w:t>The Kimberley Dental Team (KDT) Inc. was established in 2009 by John</w:t>
      </w:r>
      <w:r w:rsidR="00317F5C" w:rsidRPr="00E531CF">
        <w:rPr>
          <w:sz w:val="24"/>
          <w:szCs w:val="24"/>
        </w:rPr>
        <w:t xml:space="preserve"> and Jan</w:t>
      </w:r>
      <w:r w:rsidRPr="00E531CF">
        <w:rPr>
          <w:sz w:val="24"/>
          <w:szCs w:val="24"/>
        </w:rPr>
        <w:t xml:space="preserve"> Owen</w:t>
      </w:r>
      <w:proofErr w:type="gramEnd"/>
      <w:r w:rsidR="00317F5C" w:rsidRPr="00E531CF">
        <w:rPr>
          <w:sz w:val="24"/>
          <w:szCs w:val="24"/>
        </w:rPr>
        <w:t>.</w:t>
      </w:r>
      <w:r w:rsidRPr="00E531CF">
        <w:rPr>
          <w:sz w:val="24"/>
          <w:szCs w:val="24"/>
        </w:rPr>
        <w:t xml:space="preserve"> KDT is a non-government organisation relying on dental and allied health specialists who volunteer for one to two weeks at a time to deliver oral health services, including scre</w:t>
      </w:r>
      <w:r w:rsidR="00317F5C" w:rsidRPr="00E531CF">
        <w:rPr>
          <w:sz w:val="24"/>
          <w:szCs w:val="24"/>
        </w:rPr>
        <w:t>ening, treatment and education</w:t>
      </w:r>
      <w:r w:rsidRPr="00E531CF">
        <w:rPr>
          <w:sz w:val="24"/>
          <w:szCs w:val="24"/>
        </w:rPr>
        <w:t xml:space="preserve"> in locations where services are most lacking. </w:t>
      </w:r>
      <w:r w:rsidR="00081587" w:rsidRPr="00E531CF">
        <w:rPr>
          <w:sz w:val="24"/>
          <w:szCs w:val="24"/>
        </w:rPr>
        <w:t xml:space="preserve">   </w:t>
      </w:r>
    </w:p>
    <w:p w:rsidR="009A485C" w:rsidRDefault="009A485C" w:rsidP="00E531CF">
      <w:pPr>
        <w:spacing w:after="0" w:line="240" w:lineRule="auto"/>
        <w:rPr>
          <w:sz w:val="24"/>
          <w:szCs w:val="24"/>
        </w:rPr>
      </w:pPr>
    </w:p>
    <w:p w:rsidR="00081587" w:rsidRPr="00E531CF" w:rsidRDefault="00317F5C" w:rsidP="00E531CF">
      <w:pPr>
        <w:spacing w:after="0" w:line="240" w:lineRule="auto"/>
        <w:rPr>
          <w:sz w:val="24"/>
          <w:szCs w:val="24"/>
        </w:rPr>
      </w:pPr>
      <w:r w:rsidRPr="00E531CF">
        <w:rPr>
          <w:sz w:val="24"/>
          <w:szCs w:val="24"/>
        </w:rPr>
        <w:t xml:space="preserve">When </w:t>
      </w:r>
      <w:r w:rsidR="003D012C">
        <w:rPr>
          <w:sz w:val="24"/>
          <w:szCs w:val="24"/>
        </w:rPr>
        <w:t xml:space="preserve">KDT </w:t>
      </w:r>
      <w:r w:rsidRPr="00E531CF">
        <w:rPr>
          <w:sz w:val="24"/>
          <w:szCs w:val="24"/>
        </w:rPr>
        <w:t>service delivery to remote site</w:t>
      </w:r>
      <w:r w:rsidR="00D962DF">
        <w:rPr>
          <w:sz w:val="24"/>
          <w:szCs w:val="24"/>
        </w:rPr>
        <w:t>s in the East Kimberley</w:t>
      </w:r>
      <w:r w:rsidRPr="00E531CF">
        <w:rPr>
          <w:sz w:val="24"/>
          <w:szCs w:val="24"/>
        </w:rPr>
        <w:t xml:space="preserve"> bega</w:t>
      </w:r>
      <w:r w:rsidR="00081587" w:rsidRPr="00E531CF">
        <w:rPr>
          <w:sz w:val="24"/>
          <w:szCs w:val="24"/>
        </w:rPr>
        <w:t>n</w:t>
      </w:r>
      <w:r w:rsidRPr="00E531CF">
        <w:rPr>
          <w:sz w:val="24"/>
          <w:szCs w:val="24"/>
        </w:rPr>
        <w:t>,</w:t>
      </w:r>
      <w:r w:rsidR="00081587" w:rsidRPr="00E531CF">
        <w:rPr>
          <w:sz w:val="24"/>
          <w:szCs w:val="24"/>
        </w:rPr>
        <w:t xml:space="preserve"> high levels of oral disease were observed.  As an example, </w:t>
      </w:r>
      <w:r w:rsidR="00897B2C" w:rsidRPr="00E531CF">
        <w:rPr>
          <w:sz w:val="24"/>
          <w:szCs w:val="24"/>
        </w:rPr>
        <w:t>a</w:t>
      </w:r>
      <w:r w:rsidR="00A32328" w:rsidRPr="00E531CF">
        <w:rPr>
          <w:sz w:val="24"/>
          <w:szCs w:val="24"/>
        </w:rPr>
        <w:t xml:space="preserve"> KDT report to a WA politician </w:t>
      </w:r>
      <w:r w:rsidR="008B0154">
        <w:rPr>
          <w:sz w:val="24"/>
          <w:szCs w:val="24"/>
        </w:rPr>
        <w:t>made in 2012</w:t>
      </w:r>
      <w:r w:rsidR="00081587" w:rsidRPr="00E531CF">
        <w:rPr>
          <w:sz w:val="24"/>
          <w:szCs w:val="24"/>
        </w:rPr>
        <w:t xml:space="preserve"> stated:</w:t>
      </w:r>
    </w:p>
    <w:p w:rsidR="00A32328" w:rsidRPr="00E531CF" w:rsidRDefault="00A32328" w:rsidP="00030BA2">
      <w:pPr>
        <w:pStyle w:val="ListParagraph"/>
        <w:widowControl w:val="0"/>
        <w:numPr>
          <w:ilvl w:val="0"/>
          <w:numId w:val="4"/>
        </w:numPr>
        <w:autoSpaceDE w:val="0"/>
        <w:autoSpaceDN w:val="0"/>
        <w:adjustRightInd w:val="0"/>
        <w:spacing w:after="0" w:line="240" w:lineRule="auto"/>
        <w:rPr>
          <w:rFonts w:cs="Calibri"/>
          <w:noProof/>
          <w:color w:val="000000"/>
          <w:sz w:val="24"/>
          <w:szCs w:val="24"/>
        </w:rPr>
      </w:pPr>
      <w:r w:rsidRPr="00E531CF">
        <w:rPr>
          <w:rFonts w:cs="Calibri"/>
          <w:noProof/>
          <w:color w:val="000000"/>
          <w:sz w:val="24"/>
          <w:szCs w:val="24"/>
        </w:rPr>
        <w:t>Of the 223 children screened in remote desert communities in May 2011 by the Kimberley Dental Team (KDT) more than half (120 children - 54%) required urgent dental care, 89 (40%) were caries free and 14 (6%) required moderate care ideally within six months.  KDT ha</w:t>
      </w:r>
      <w:r w:rsidR="008B0154">
        <w:rPr>
          <w:rFonts w:cs="Calibri"/>
          <w:noProof/>
          <w:color w:val="000000"/>
          <w:sz w:val="24"/>
          <w:szCs w:val="24"/>
        </w:rPr>
        <w:t>d</w:t>
      </w:r>
      <w:r w:rsidRPr="00E531CF">
        <w:rPr>
          <w:rFonts w:cs="Calibri"/>
          <w:noProof/>
          <w:color w:val="000000"/>
          <w:sz w:val="24"/>
          <w:szCs w:val="24"/>
        </w:rPr>
        <w:t xml:space="preserve"> </w:t>
      </w:r>
      <w:r w:rsidRPr="00E531CF">
        <w:rPr>
          <w:noProof/>
          <w:color w:val="000000"/>
          <w:sz w:val="24"/>
          <w:szCs w:val="24"/>
        </w:rPr>
        <w:t>57 children from the Kutjungka region on their general anaesthetic waiting list, an overwhelming number for a voluntary organisation to treat</w:t>
      </w:r>
      <w:r w:rsidRPr="00E531CF">
        <w:rPr>
          <w:rFonts w:cs="Calibri"/>
          <w:noProof/>
          <w:color w:val="000000"/>
          <w:sz w:val="24"/>
          <w:szCs w:val="24"/>
        </w:rPr>
        <w:t>.</w:t>
      </w:r>
    </w:p>
    <w:p w:rsidR="00081587" w:rsidRPr="00E531CF" w:rsidRDefault="00A32328" w:rsidP="00030BA2">
      <w:pPr>
        <w:pStyle w:val="ListParagraph"/>
        <w:widowControl w:val="0"/>
        <w:numPr>
          <w:ilvl w:val="0"/>
          <w:numId w:val="4"/>
        </w:numPr>
        <w:autoSpaceDE w:val="0"/>
        <w:autoSpaceDN w:val="0"/>
        <w:adjustRightInd w:val="0"/>
        <w:spacing w:after="0" w:line="240" w:lineRule="auto"/>
        <w:rPr>
          <w:rFonts w:cs="Calibri"/>
          <w:noProof/>
          <w:color w:val="000000"/>
          <w:sz w:val="24"/>
          <w:szCs w:val="24"/>
        </w:rPr>
      </w:pPr>
      <w:r w:rsidRPr="00E531CF">
        <w:rPr>
          <w:rFonts w:cs="Calibri"/>
          <w:noProof/>
          <w:color w:val="000000"/>
          <w:sz w:val="24"/>
          <w:szCs w:val="24"/>
        </w:rPr>
        <w:t>At Halls Creek District High School 207 children (aged 5-13) were screened in May 2011. 62 (30%) required urgent care.</w:t>
      </w:r>
    </w:p>
    <w:p w:rsidR="00897B2C" w:rsidRPr="00E531CF" w:rsidRDefault="00897B2C" w:rsidP="00E531CF">
      <w:pPr>
        <w:pStyle w:val="ListParagraph"/>
        <w:widowControl w:val="0"/>
        <w:autoSpaceDE w:val="0"/>
        <w:autoSpaceDN w:val="0"/>
        <w:adjustRightInd w:val="0"/>
        <w:spacing w:after="0" w:line="240" w:lineRule="auto"/>
        <w:rPr>
          <w:rFonts w:cs="Calibri"/>
          <w:noProof/>
          <w:color w:val="000000"/>
          <w:sz w:val="24"/>
          <w:szCs w:val="24"/>
        </w:rPr>
      </w:pPr>
    </w:p>
    <w:p w:rsidR="009A485C" w:rsidRDefault="00897B2C" w:rsidP="00E531CF">
      <w:pPr>
        <w:spacing w:after="0" w:line="240" w:lineRule="auto"/>
        <w:rPr>
          <w:sz w:val="24"/>
          <w:szCs w:val="24"/>
        </w:rPr>
      </w:pPr>
      <w:r w:rsidRPr="00E531CF">
        <w:rPr>
          <w:sz w:val="24"/>
          <w:szCs w:val="24"/>
        </w:rPr>
        <w:t>By 2013</w:t>
      </w:r>
      <w:r w:rsidR="00317F5C" w:rsidRPr="00E531CF">
        <w:rPr>
          <w:sz w:val="24"/>
          <w:szCs w:val="24"/>
        </w:rPr>
        <w:t>,</w:t>
      </w:r>
      <w:r w:rsidRPr="00E531CF">
        <w:rPr>
          <w:sz w:val="24"/>
          <w:szCs w:val="24"/>
        </w:rPr>
        <w:t xml:space="preserve"> after annual visits</w:t>
      </w:r>
      <w:r w:rsidR="009A485C">
        <w:rPr>
          <w:sz w:val="24"/>
          <w:szCs w:val="24"/>
        </w:rPr>
        <w:t xml:space="preserve"> </w:t>
      </w:r>
      <w:r w:rsidR="00D962DF">
        <w:rPr>
          <w:sz w:val="24"/>
          <w:szCs w:val="24"/>
        </w:rPr>
        <w:t>to</w:t>
      </w:r>
      <w:r w:rsidR="004D2A2F">
        <w:rPr>
          <w:sz w:val="24"/>
          <w:szCs w:val="24"/>
        </w:rPr>
        <w:t xml:space="preserve"> the</w:t>
      </w:r>
      <w:r w:rsidR="00D962DF">
        <w:rPr>
          <w:sz w:val="24"/>
          <w:szCs w:val="24"/>
        </w:rPr>
        <w:t xml:space="preserve"> same communities for </w:t>
      </w:r>
      <w:r w:rsidR="00891C69">
        <w:rPr>
          <w:sz w:val="24"/>
          <w:szCs w:val="24"/>
        </w:rPr>
        <w:t>three</w:t>
      </w:r>
      <w:r w:rsidR="00D962DF">
        <w:rPr>
          <w:sz w:val="24"/>
          <w:szCs w:val="24"/>
        </w:rPr>
        <w:t xml:space="preserve"> years,</w:t>
      </w:r>
      <w:r w:rsidRPr="00E531CF">
        <w:rPr>
          <w:sz w:val="24"/>
          <w:szCs w:val="24"/>
        </w:rPr>
        <w:t xml:space="preserve"> the situation had improved and less children required urgent care.  This enabled a broader range of service to be provided</w:t>
      </w:r>
      <w:r w:rsidR="003D012C">
        <w:rPr>
          <w:sz w:val="24"/>
          <w:szCs w:val="24"/>
        </w:rPr>
        <w:t xml:space="preserve"> to community residents</w:t>
      </w:r>
      <w:r w:rsidRPr="00E531CF">
        <w:rPr>
          <w:sz w:val="24"/>
          <w:szCs w:val="24"/>
        </w:rPr>
        <w:t>.  During the</w:t>
      </w:r>
      <w:r w:rsidR="00317F5C" w:rsidRPr="00E531CF">
        <w:rPr>
          <w:sz w:val="24"/>
          <w:szCs w:val="24"/>
        </w:rPr>
        <w:t xml:space="preserve"> </w:t>
      </w:r>
      <w:r w:rsidR="00891C69">
        <w:rPr>
          <w:sz w:val="24"/>
          <w:szCs w:val="24"/>
        </w:rPr>
        <w:t>four</w:t>
      </w:r>
      <w:r w:rsidR="00317F5C" w:rsidRPr="00E531CF">
        <w:rPr>
          <w:sz w:val="24"/>
          <w:szCs w:val="24"/>
        </w:rPr>
        <w:t>-</w:t>
      </w:r>
      <w:r w:rsidRPr="00E531CF">
        <w:rPr>
          <w:sz w:val="24"/>
          <w:szCs w:val="24"/>
        </w:rPr>
        <w:t xml:space="preserve">week </w:t>
      </w:r>
      <w:r w:rsidR="00317F5C" w:rsidRPr="00E531CF">
        <w:rPr>
          <w:sz w:val="24"/>
          <w:szCs w:val="24"/>
        </w:rPr>
        <w:t>May 2013 visit</w:t>
      </w:r>
      <w:r w:rsidRPr="00E531CF">
        <w:rPr>
          <w:sz w:val="24"/>
          <w:szCs w:val="24"/>
        </w:rPr>
        <w:t xml:space="preserve"> which involved 25 volunteers</w:t>
      </w:r>
      <w:r w:rsidR="00317F5C" w:rsidRPr="00E531CF">
        <w:rPr>
          <w:sz w:val="24"/>
          <w:szCs w:val="24"/>
        </w:rPr>
        <w:t>,</w:t>
      </w:r>
      <w:r w:rsidRPr="00E531CF">
        <w:rPr>
          <w:sz w:val="24"/>
          <w:szCs w:val="24"/>
        </w:rPr>
        <w:t xml:space="preserve"> </w:t>
      </w:r>
      <w:r w:rsidRPr="00E531CF">
        <w:rPr>
          <w:rFonts w:cs="Arial"/>
          <w:color w:val="000000"/>
          <w:sz w:val="24"/>
          <w:szCs w:val="24"/>
          <w:lang w:val="en-AU"/>
        </w:rPr>
        <w:t xml:space="preserve">community visits included </w:t>
      </w:r>
      <w:proofErr w:type="spellStart"/>
      <w:r w:rsidRPr="00E531CF">
        <w:rPr>
          <w:rFonts w:cs="Arial"/>
          <w:color w:val="000000"/>
          <w:sz w:val="24"/>
          <w:szCs w:val="24"/>
          <w:lang w:val="en-AU"/>
        </w:rPr>
        <w:t>Balgo</w:t>
      </w:r>
      <w:proofErr w:type="spellEnd"/>
      <w:r w:rsidRPr="00E531CF">
        <w:rPr>
          <w:rFonts w:cs="Arial"/>
          <w:color w:val="000000"/>
          <w:sz w:val="24"/>
          <w:szCs w:val="24"/>
          <w:lang w:val="en-AU"/>
        </w:rPr>
        <w:t xml:space="preserve"> and </w:t>
      </w:r>
      <w:proofErr w:type="spellStart"/>
      <w:r w:rsidRPr="00E531CF">
        <w:rPr>
          <w:rFonts w:cs="Arial"/>
          <w:color w:val="000000"/>
          <w:sz w:val="24"/>
          <w:szCs w:val="24"/>
          <w:lang w:val="en-AU"/>
        </w:rPr>
        <w:t>Billiluna</w:t>
      </w:r>
      <w:proofErr w:type="spellEnd"/>
      <w:r w:rsidRPr="00E531CF">
        <w:rPr>
          <w:rFonts w:cs="Arial"/>
          <w:color w:val="000000"/>
          <w:sz w:val="24"/>
          <w:szCs w:val="24"/>
          <w:lang w:val="en-AU"/>
        </w:rPr>
        <w:t xml:space="preserve"> in week two, </w:t>
      </w:r>
      <w:proofErr w:type="spellStart"/>
      <w:r w:rsidRPr="00E531CF">
        <w:rPr>
          <w:rFonts w:cs="Arial"/>
          <w:color w:val="000000"/>
          <w:sz w:val="24"/>
          <w:szCs w:val="24"/>
          <w:lang w:val="en-AU"/>
        </w:rPr>
        <w:t>Mulan</w:t>
      </w:r>
      <w:proofErr w:type="spellEnd"/>
      <w:r w:rsidRPr="00E531CF">
        <w:rPr>
          <w:rFonts w:cs="Arial"/>
          <w:color w:val="000000"/>
          <w:sz w:val="24"/>
          <w:szCs w:val="24"/>
          <w:lang w:val="en-AU"/>
        </w:rPr>
        <w:t xml:space="preserve">, Ringer Soak, </w:t>
      </w:r>
      <w:proofErr w:type="spellStart"/>
      <w:r w:rsidRPr="00E531CF">
        <w:rPr>
          <w:rFonts w:cs="Arial"/>
          <w:color w:val="000000"/>
          <w:sz w:val="24"/>
          <w:szCs w:val="24"/>
          <w:lang w:val="en-AU"/>
        </w:rPr>
        <w:t>Balgo</w:t>
      </w:r>
      <w:proofErr w:type="spellEnd"/>
      <w:r w:rsidRPr="00E531CF">
        <w:rPr>
          <w:rFonts w:cs="Arial"/>
          <w:color w:val="000000"/>
          <w:sz w:val="24"/>
          <w:szCs w:val="24"/>
          <w:lang w:val="en-AU"/>
        </w:rPr>
        <w:t xml:space="preserve"> and </w:t>
      </w:r>
      <w:proofErr w:type="spellStart"/>
      <w:r w:rsidRPr="00E531CF">
        <w:rPr>
          <w:rFonts w:cs="Arial"/>
          <w:color w:val="000000"/>
          <w:sz w:val="24"/>
          <w:szCs w:val="24"/>
          <w:lang w:val="en-AU"/>
        </w:rPr>
        <w:t>Yiyili</w:t>
      </w:r>
      <w:proofErr w:type="spellEnd"/>
      <w:r w:rsidRPr="00E531CF">
        <w:rPr>
          <w:rFonts w:cs="Arial"/>
          <w:color w:val="000000"/>
          <w:sz w:val="24"/>
          <w:szCs w:val="24"/>
          <w:lang w:val="en-AU"/>
        </w:rPr>
        <w:t xml:space="preserve"> in week three and Frog Hollow and </w:t>
      </w:r>
      <w:proofErr w:type="spellStart"/>
      <w:r w:rsidRPr="00E531CF">
        <w:rPr>
          <w:rFonts w:cs="Arial"/>
          <w:color w:val="000000"/>
          <w:sz w:val="24"/>
          <w:szCs w:val="24"/>
          <w:lang w:val="en-AU"/>
        </w:rPr>
        <w:t>Warmun</w:t>
      </w:r>
      <w:proofErr w:type="spellEnd"/>
      <w:r w:rsidRPr="00E531CF">
        <w:rPr>
          <w:rFonts w:cs="Arial"/>
          <w:color w:val="000000"/>
          <w:sz w:val="24"/>
          <w:szCs w:val="24"/>
          <w:lang w:val="en-AU"/>
        </w:rPr>
        <w:t xml:space="preserve"> in week four.  In addition to providing </w:t>
      </w:r>
      <w:r w:rsidR="00C427E9" w:rsidRPr="00E531CF">
        <w:rPr>
          <w:rFonts w:cs="Arial"/>
          <w:color w:val="000000"/>
          <w:sz w:val="24"/>
          <w:szCs w:val="24"/>
          <w:lang w:val="en-AU"/>
        </w:rPr>
        <w:t>oral health education and check-</w:t>
      </w:r>
      <w:r w:rsidRPr="00E531CF">
        <w:rPr>
          <w:rFonts w:cs="Arial"/>
          <w:color w:val="000000"/>
          <w:sz w:val="24"/>
          <w:szCs w:val="24"/>
          <w:lang w:val="en-AU"/>
        </w:rPr>
        <w:t>ups for 493 children, 512 general dental appointments were undertaken, providing 408 examinations, 228 extractions, 255 restorations, 61 scale and cleans, 55 radiographs, 30 fluoride treatments and 392 fissure seals</w:t>
      </w:r>
      <w:r w:rsidR="00D962DF">
        <w:rPr>
          <w:rFonts w:cs="Arial"/>
          <w:color w:val="000000"/>
          <w:sz w:val="24"/>
          <w:szCs w:val="24"/>
          <w:lang w:val="en-AU"/>
        </w:rPr>
        <w:t>.</w:t>
      </w:r>
      <w:r w:rsidRPr="00E531CF">
        <w:rPr>
          <w:rFonts w:cs="Arial"/>
          <w:color w:val="000000"/>
          <w:sz w:val="24"/>
          <w:szCs w:val="24"/>
          <w:lang w:val="en-AU"/>
        </w:rPr>
        <w:t xml:space="preserve"> </w:t>
      </w:r>
      <w:r w:rsidR="00D962DF">
        <w:rPr>
          <w:rFonts w:cs="Arial"/>
          <w:color w:val="000000"/>
          <w:sz w:val="24"/>
          <w:szCs w:val="24"/>
          <w:lang w:val="en-AU"/>
        </w:rPr>
        <w:t>In total</w:t>
      </w:r>
      <w:r w:rsidRPr="00E531CF">
        <w:rPr>
          <w:rFonts w:cs="Arial"/>
          <w:color w:val="000000"/>
          <w:sz w:val="24"/>
          <w:szCs w:val="24"/>
          <w:lang w:val="en-AU"/>
        </w:rPr>
        <w:t xml:space="preserve"> this represent</w:t>
      </w:r>
      <w:r w:rsidR="004D2A2F">
        <w:rPr>
          <w:rFonts w:cs="Arial"/>
          <w:color w:val="000000"/>
          <w:sz w:val="24"/>
          <w:szCs w:val="24"/>
          <w:lang w:val="en-AU"/>
        </w:rPr>
        <w:t>ed</w:t>
      </w:r>
      <w:r w:rsidRPr="00E531CF">
        <w:rPr>
          <w:rFonts w:cs="Arial"/>
          <w:color w:val="000000"/>
          <w:sz w:val="24"/>
          <w:szCs w:val="24"/>
          <w:lang w:val="en-AU"/>
        </w:rPr>
        <w:t xml:space="preserve"> approximately $110,000 worth of free dental care, assistance and advice and the equivalent of 37 weeks of care.</w:t>
      </w:r>
      <w:r w:rsidR="00030BA2">
        <w:rPr>
          <w:rFonts w:cs="Arial"/>
          <w:color w:val="000000"/>
          <w:sz w:val="24"/>
          <w:szCs w:val="24"/>
          <w:lang w:val="en-AU"/>
        </w:rPr>
        <w:t xml:space="preserve"> </w:t>
      </w:r>
      <w:r w:rsidRPr="00E531CF">
        <w:rPr>
          <w:sz w:val="24"/>
          <w:szCs w:val="24"/>
        </w:rPr>
        <w:t>By</w:t>
      </w:r>
      <w:r w:rsidR="00C427E9" w:rsidRPr="00E531CF">
        <w:rPr>
          <w:sz w:val="24"/>
          <w:szCs w:val="24"/>
        </w:rPr>
        <w:t xml:space="preserve"> June 2014</w:t>
      </w:r>
      <w:r w:rsidR="00D962DF">
        <w:rPr>
          <w:sz w:val="24"/>
          <w:szCs w:val="24"/>
        </w:rPr>
        <w:t xml:space="preserve"> since inception</w:t>
      </w:r>
      <w:r w:rsidR="00C427E9" w:rsidRPr="00E531CF">
        <w:rPr>
          <w:sz w:val="24"/>
          <w:szCs w:val="24"/>
        </w:rPr>
        <w:t xml:space="preserve"> </w:t>
      </w:r>
      <w:r w:rsidRPr="00E531CF">
        <w:rPr>
          <w:sz w:val="24"/>
          <w:szCs w:val="24"/>
        </w:rPr>
        <w:t xml:space="preserve">KDT had provided $1 million </w:t>
      </w:r>
      <w:r w:rsidR="009A485C">
        <w:rPr>
          <w:sz w:val="24"/>
          <w:szCs w:val="24"/>
        </w:rPr>
        <w:t xml:space="preserve">worth </w:t>
      </w:r>
      <w:r w:rsidRPr="00E531CF">
        <w:rPr>
          <w:sz w:val="24"/>
          <w:szCs w:val="24"/>
        </w:rPr>
        <w:t xml:space="preserve">of dental care to the Kimberley. </w:t>
      </w:r>
    </w:p>
    <w:p w:rsidR="00E65A2B" w:rsidRDefault="00E65A2B" w:rsidP="00E531CF">
      <w:pPr>
        <w:spacing w:after="0" w:line="240" w:lineRule="auto"/>
        <w:rPr>
          <w:sz w:val="24"/>
          <w:szCs w:val="24"/>
        </w:rPr>
      </w:pPr>
    </w:p>
    <w:p w:rsidR="00E65A2B" w:rsidRDefault="00E65A2B" w:rsidP="00E65A2B">
      <w:pPr>
        <w:spacing w:after="0" w:line="240" w:lineRule="auto"/>
        <w:rPr>
          <w:sz w:val="24"/>
          <w:szCs w:val="24"/>
        </w:rPr>
      </w:pPr>
      <w:r w:rsidRPr="003D012C">
        <w:rPr>
          <w:sz w:val="24"/>
          <w:szCs w:val="24"/>
        </w:rPr>
        <w:t>While the activities of KDT and other visiting providers</w:t>
      </w:r>
      <w:r w:rsidR="00DD50AB">
        <w:rPr>
          <w:sz w:val="24"/>
          <w:szCs w:val="24"/>
        </w:rPr>
        <w:t>, for example</w:t>
      </w:r>
      <w:r w:rsidRPr="003D012C">
        <w:rPr>
          <w:sz w:val="24"/>
          <w:szCs w:val="24"/>
        </w:rPr>
        <w:t xml:space="preserve"> the Kimberley Tooth Mob or the Australian </w:t>
      </w:r>
      <w:proofErr w:type="spellStart"/>
      <w:r w:rsidRPr="003D012C">
        <w:rPr>
          <w:sz w:val="24"/>
          <w:szCs w:val="24"/>
        </w:rPr>
        <w:t>Airforce</w:t>
      </w:r>
      <w:proofErr w:type="spellEnd"/>
      <w:r w:rsidRPr="003D012C">
        <w:rPr>
          <w:sz w:val="24"/>
          <w:szCs w:val="24"/>
        </w:rPr>
        <w:t xml:space="preserve"> </w:t>
      </w:r>
      <w:r w:rsidR="00DD50AB">
        <w:rPr>
          <w:sz w:val="24"/>
          <w:szCs w:val="24"/>
        </w:rPr>
        <w:t>a</w:t>
      </w:r>
      <w:r w:rsidR="00975C52">
        <w:rPr>
          <w:sz w:val="24"/>
          <w:szCs w:val="24"/>
        </w:rPr>
        <w:t xml:space="preserve">re </w:t>
      </w:r>
      <w:r w:rsidRPr="003D012C">
        <w:rPr>
          <w:sz w:val="24"/>
          <w:szCs w:val="24"/>
        </w:rPr>
        <w:t>praiseworthy, their future contribution should not</w:t>
      </w:r>
      <w:r>
        <w:rPr>
          <w:sz w:val="24"/>
          <w:szCs w:val="24"/>
        </w:rPr>
        <w:t xml:space="preserve"> and cannot</w:t>
      </w:r>
      <w:r w:rsidRPr="003D012C">
        <w:rPr>
          <w:sz w:val="24"/>
          <w:szCs w:val="24"/>
        </w:rPr>
        <w:t xml:space="preserve"> be relied on as an alternative to</w:t>
      </w:r>
      <w:r>
        <w:rPr>
          <w:sz w:val="24"/>
          <w:szCs w:val="24"/>
        </w:rPr>
        <w:t xml:space="preserve"> funded government service provision, particularly </w:t>
      </w:r>
      <w:r w:rsidR="00975C52">
        <w:rPr>
          <w:sz w:val="24"/>
          <w:szCs w:val="24"/>
        </w:rPr>
        <w:t>in the absence of</w:t>
      </w:r>
      <w:r>
        <w:rPr>
          <w:sz w:val="24"/>
          <w:szCs w:val="24"/>
        </w:rPr>
        <w:t xml:space="preserve"> formal memorand</w:t>
      </w:r>
      <w:r w:rsidR="00DD50AB">
        <w:rPr>
          <w:sz w:val="24"/>
          <w:szCs w:val="24"/>
        </w:rPr>
        <w:t>a</w:t>
      </w:r>
      <w:r>
        <w:rPr>
          <w:sz w:val="24"/>
          <w:szCs w:val="24"/>
        </w:rPr>
        <w:t xml:space="preserve"> of understanding</w:t>
      </w:r>
      <w:r w:rsidR="00975C52">
        <w:rPr>
          <w:sz w:val="24"/>
          <w:szCs w:val="24"/>
        </w:rPr>
        <w:t xml:space="preserve"> between voluntary organisations and other service providers including DHS</w:t>
      </w:r>
      <w:r>
        <w:rPr>
          <w:sz w:val="24"/>
          <w:szCs w:val="24"/>
        </w:rPr>
        <w:t xml:space="preserve">.  </w:t>
      </w:r>
      <w:r w:rsidR="00DD50AB">
        <w:rPr>
          <w:sz w:val="24"/>
          <w:szCs w:val="24"/>
        </w:rPr>
        <w:t xml:space="preserve">Current </w:t>
      </w:r>
      <w:r w:rsidR="008B0154">
        <w:rPr>
          <w:sz w:val="24"/>
          <w:szCs w:val="24"/>
        </w:rPr>
        <w:t xml:space="preserve">voluntary </w:t>
      </w:r>
      <w:r w:rsidR="00DD50AB">
        <w:rPr>
          <w:sz w:val="24"/>
          <w:szCs w:val="24"/>
        </w:rPr>
        <w:t>service models raise unanswered questions about</w:t>
      </w:r>
      <w:r w:rsidR="0018345B">
        <w:rPr>
          <w:sz w:val="24"/>
          <w:szCs w:val="24"/>
        </w:rPr>
        <w:t xml:space="preserve"> sustainability,</w:t>
      </w:r>
      <w:r w:rsidR="00DD50AB">
        <w:rPr>
          <w:sz w:val="24"/>
          <w:szCs w:val="24"/>
        </w:rPr>
        <w:t xml:space="preserve"> quality control, exchange of patient data and treatment based on comprehensive care plans. </w:t>
      </w:r>
      <w:r>
        <w:rPr>
          <w:sz w:val="24"/>
          <w:szCs w:val="24"/>
        </w:rPr>
        <w:t xml:space="preserve">  </w:t>
      </w:r>
    </w:p>
    <w:p w:rsidR="009A485C" w:rsidRDefault="009A485C" w:rsidP="00E531CF">
      <w:pPr>
        <w:spacing w:after="0" w:line="240" w:lineRule="auto"/>
        <w:rPr>
          <w:sz w:val="24"/>
          <w:szCs w:val="24"/>
        </w:rPr>
      </w:pPr>
    </w:p>
    <w:p w:rsidR="003D012C" w:rsidRPr="00DD50AB" w:rsidRDefault="003D012C" w:rsidP="003D012C">
      <w:pPr>
        <w:spacing w:after="0" w:line="240" w:lineRule="auto"/>
        <w:rPr>
          <w:b/>
          <w:color w:val="FF0066"/>
          <w:sz w:val="24"/>
          <w:szCs w:val="24"/>
          <w:lang w:val="en-AU"/>
        </w:rPr>
      </w:pPr>
      <w:r w:rsidRPr="00DD50AB">
        <w:rPr>
          <w:b/>
          <w:color w:val="FF0066"/>
          <w:sz w:val="24"/>
          <w:szCs w:val="24"/>
          <w:lang w:val="en-AU"/>
        </w:rPr>
        <w:t>Key finding:</w:t>
      </w:r>
    </w:p>
    <w:p w:rsidR="00DD50AB" w:rsidRPr="00DD50AB" w:rsidRDefault="00DD50AB" w:rsidP="003D012C">
      <w:pPr>
        <w:spacing w:after="0" w:line="240" w:lineRule="auto"/>
        <w:rPr>
          <w:color w:val="FF0066"/>
          <w:sz w:val="24"/>
          <w:szCs w:val="24"/>
          <w:lang w:val="en-AU"/>
        </w:rPr>
      </w:pPr>
      <w:r w:rsidRPr="00DD50AB">
        <w:rPr>
          <w:color w:val="FF0066"/>
          <w:sz w:val="24"/>
          <w:szCs w:val="24"/>
          <w:lang w:val="en-AU"/>
        </w:rPr>
        <w:t xml:space="preserve">The visits of voluntary service providers mask the extent of the real need in the region without necessarily providing the continuing care that many patients require. </w:t>
      </w:r>
    </w:p>
    <w:p w:rsidR="00897B2C" w:rsidRDefault="00897B2C" w:rsidP="00E531CF">
      <w:pPr>
        <w:spacing w:after="0" w:line="240" w:lineRule="auto"/>
        <w:rPr>
          <w:sz w:val="24"/>
          <w:szCs w:val="24"/>
        </w:rPr>
      </w:pPr>
    </w:p>
    <w:p w:rsidR="00975C52" w:rsidRDefault="00975C52" w:rsidP="00E531CF">
      <w:pPr>
        <w:spacing w:after="0" w:line="240" w:lineRule="auto"/>
        <w:rPr>
          <w:sz w:val="24"/>
          <w:szCs w:val="24"/>
        </w:rPr>
      </w:pPr>
    </w:p>
    <w:p w:rsidR="0072188F" w:rsidRDefault="0072188F" w:rsidP="00E531CF">
      <w:pPr>
        <w:spacing w:after="0" w:line="240" w:lineRule="auto"/>
        <w:rPr>
          <w:sz w:val="24"/>
          <w:szCs w:val="24"/>
        </w:rPr>
      </w:pPr>
    </w:p>
    <w:p w:rsidR="0072188F" w:rsidRDefault="0072188F" w:rsidP="00E531CF">
      <w:pPr>
        <w:spacing w:after="0" w:line="240" w:lineRule="auto"/>
        <w:rPr>
          <w:sz w:val="24"/>
          <w:szCs w:val="24"/>
        </w:rPr>
      </w:pPr>
    </w:p>
    <w:p w:rsidR="00975C52" w:rsidRPr="00975C52" w:rsidRDefault="00975C52" w:rsidP="00E531CF">
      <w:pPr>
        <w:spacing w:after="0" w:line="240" w:lineRule="auto"/>
        <w:rPr>
          <w:b/>
          <w:sz w:val="28"/>
          <w:szCs w:val="28"/>
        </w:rPr>
      </w:pPr>
      <w:r w:rsidRPr="00975C52">
        <w:rPr>
          <w:b/>
          <w:sz w:val="28"/>
          <w:szCs w:val="28"/>
        </w:rPr>
        <w:lastRenderedPageBreak/>
        <w:t>CONSTRAINTS ON ACCESS TO DENTAL SERVICES</w:t>
      </w:r>
    </w:p>
    <w:p w:rsidR="00975C52" w:rsidRPr="00E531CF" w:rsidRDefault="00975C52" w:rsidP="00E531CF">
      <w:pPr>
        <w:spacing w:after="0" w:line="240" w:lineRule="auto"/>
        <w:rPr>
          <w:sz w:val="24"/>
          <w:szCs w:val="24"/>
        </w:rPr>
      </w:pPr>
    </w:p>
    <w:p w:rsidR="00C427E9" w:rsidRPr="00533B45" w:rsidRDefault="00DD50AB" w:rsidP="00975C52">
      <w:pPr>
        <w:spacing w:after="120" w:line="240" w:lineRule="auto"/>
        <w:rPr>
          <w:b/>
          <w:sz w:val="24"/>
          <w:szCs w:val="24"/>
        </w:rPr>
      </w:pPr>
      <w:r w:rsidRPr="00533B45">
        <w:rPr>
          <w:b/>
          <w:sz w:val="24"/>
          <w:szCs w:val="24"/>
        </w:rPr>
        <w:t>ACCESS TO SUBSIDISED TRAVEL TO RECEIVE DENTAL TREATMENT</w:t>
      </w:r>
    </w:p>
    <w:p w:rsidR="00D2754C" w:rsidRDefault="00975C52" w:rsidP="00E531CF">
      <w:pPr>
        <w:pStyle w:val="Default"/>
        <w:rPr>
          <w:rFonts w:asciiTheme="minorHAnsi" w:hAnsiTheme="minorHAnsi"/>
        </w:rPr>
      </w:pPr>
      <w:r>
        <w:rPr>
          <w:rFonts w:asciiTheme="minorHAnsi" w:hAnsiTheme="minorHAnsi"/>
        </w:rPr>
        <w:t xml:space="preserve">When an individual </w:t>
      </w:r>
      <w:r w:rsidR="00D2754C">
        <w:rPr>
          <w:rFonts w:asciiTheme="minorHAnsi" w:hAnsiTheme="minorHAnsi"/>
        </w:rPr>
        <w:t xml:space="preserve">requires </w:t>
      </w:r>
      <w:r w:rsidR="00A74EE6">
        <w:rPr>
          <w:rFonts w:asciiTheme="minorHAnsi" w:hAnsiTheme="minorHAnsi"/>
        </w:rPr>
        <w:t>complex</w:t>
      </w:r>
      <w:r w:rsidR="00D2754C">
        <w:rPr>
          <w:rFonts w:asciiTheme="minorHAnsi" w:hAnsiTheme="minorHAnsi"/>
        </w:rPr>
        <w:t xml:space="preserve"> dental </w:t>
      </w:r>
      <w:r w:rsidR="00FF0049">
        <w:rPr>
          <w:rFonts w:asciiTheme="minorHAnsi" w:hAnsiTheme="minorHAnsi"/>
        </w:rPr>
        <w:t>interventions</w:t>
      </w:r>
      <w:r w:rsidR="003D012C">
        <w:rPr>
          <w:rFonts w:asciiTheme="minorHAnsi" w:hAnsiTheme="minorHAnsi"/>
        </w:rPr>
        <w:t xml:space="preserve"> </w:t>
      </w:r>
      <w:r w:rsidR="008B0154">
        <w:rPr>
          <w:rFonts w:asciiTheme="minorHAnsi" w:hAnsiTheme="minorHAnsi"/>
        </w:rPr>
        <w:t>such as</w:t>
      </w:r>
      <w:r w:rsidR="003D012C">
        <w:rPr>
          <w:rFonts w:asciiTheme="minorHAnsi" w:hAnsiTheme="minorHAnsi"/>
        </w:rPr>
        <w:t xml:space="preserve"> treatment requiring a general anaesthetic, </w:t>
      </w:r>
      <w:r w:rsidR="00D2754C">
        <w:rPr>
          <w:rFonts w:asciiTheme="minorHAnsi" w:hAnsiTheme="minorHAnsi"/>
        </w:rPr>
        <w:t>th</w:t>
      </w:r>
      <w:r w:rsidR="00A74EE6">
        <w:rPr>
          <w:rFonts w:asciiTheme="minorHAnsi" w:hAnsiTheme="minorHAnsi"/>
        </w:rPr>
        <w:t>is</w:t>
      </w:r>
      <w:r w:rsidR="00D2754C">
        <w:rPr>
          <w:rFonts w:asciiTheme="minorHAnsi" w:hAnsiTheme="minorHAnsi"/>
        </w:rPr>
        <w:t xml:space="preserve"> cannot be done in a community or </w:t>
      </w:r>
      <w:r w:rsidR="00A74EE6">
        <w:rPr>
          <w:rFonts w:asciiTheme="minorHAnsi" w:hAnsiTheme="minorHAnsi"/>
        </w:rPr>
        <w:t xml:space="preserve">small hospital </w:t>
      </w:r>
      <w:r w:rsidR="00D2754C">
        <w:rPr>
          <w:rFonts w:asciiTheme="minorHAnsi" w:hAnsiTheme="minorHAnsi"/>
        </w:rPr>
        <w:t>setting.</w:t>
      </w:r>
      <w:r w:rsidR="00DD50AB">
        <w:rPr>
          <w:rFonts w:asciiTheme="minorHAnsi" w:hAnsiTheme="minorHAnsi"/>
        </w:rPr>
        <w:t xml:space="preserve">  People have to travel to a major hospital to obtain the </w:t>
      </w:r>
      <w:r w:rsidR="00FF0049">
        <w:rPr>
          <w:rFonts w:asciiTheme="minorHAnsi" w:hAnsiTheme="minorHAnsi"/>
        </w:rPr>
        <w:t>service</w:t>
      </w:r>
      <w:r w:rsidR="00DD50AB">
        <w:rPr>
          <w:rFonts w:asciiTheme="minorHAnsi" w:hAnsiTheme="minorHAnsi"/>
        </w:rPr>
        <w:t xml:space="preserve"> they require. Similarly, patients from remote communities who require treatment that is beyond the capacity of the visiting service to provide have to travel to a</w:t>
      </w:r>
      <w:r w:rsidR="002E290B">
        <w:rPr>
          <w:rFonts w:asciiTheme="minorHAnsi" w:hAnsiTheme="minorHAnsi"/>
        </w:rPr>
        <w:t xml:space="preserve"> town</w:t>
      </w:r>
      <w:r w:rsidR="00DD50AB">
        <w:rPr>
          <w:rFonts w:asciiTheme="minorHAnsi" w:hAnsiTheme="minorHAnsi"/>
        </w:rPr>
        <w:t xml:space="preserve"> dental clinic. </w:t>
      </w:r>
    </w:p>
    <w:p w:rsidR="002E290B" w:rsidRPr="008E71D5" w:rsidRDefault="002E290B" w:rsidP="00E531CF">
      <w:pPr>
        <w:pStyle w:val="Default"/>
        <w:rPr>
          <w:rFonts w:asciiTheme="minorHAnsi" w:hAnsiTheme="minorHAnsi"/>
        </w:rPr>
      </w:pPr>
    </w:p>
    <w:p w:rsidR="002E290B" w:rsidRPr="008E71D5" w:rsidRDefault="002E290B" w:rsidP="002410AB">
      <w:pPr>
        <w:rPr>
          <w:rFonts w:ascii="Calibri" w:hAnsi="Calibri"/>
          <w:sz w:val="24"/>
          <w:szCs w:val="24"/>
          <w:lang w:val="en-AU"/>
        </w:rPr>
      </w:pPr>
      <w:r w:rsidRPr="008E71D5">
        <w:rPr>
          <w:sz w:val="24"/>
          <w:szCs w:val="24"/>
        </w:rPr>
        <w:t>Most</w:t>
      </w:r>
      <w:r w:rsidR="00C427E9" w:rsidRPr="008E71D5">
        <w:rPr>
          <w:sz w:val="24"/>
          <w:szCs w:val="24"/>
        </w:rPr>
        <w:t xml:space="preserve"> dental services are not covered under the Patient Assisted Travel Scheme (PATS). Support is only provided for serious oral </w:t>
      </w:r>
      <w:r w:rsidR="002410AB" w:rsidRPr="008E71D5">
        <w:rPr>
          <w:rFonts w:ascii="Calibri" w:hAnsi="Calibri"/>
          <w:sz w:val="24"/>
          <w:szCs w:val="24"/>
          <w:lang w:eastAsia="en-AU"/>
        </w:rPr>
        <w:t xml:space="preserve">and maxillofacial </w:t>
      </w:r>
      <w:r w:rsidR="00C427E9" w:rsidRPr="008E71D5">
        <w:rPr>
          <w:sz w:val="24"/>
          <w:szCs w:val="24"/>
        </w:rPr>
        <w:t>conditions.  PATS generally does not cover extraction of third molars (wisdom teeth), orthodontic treatment (such as braces), crown or bridge treatment, root canal therapy</w:t>
      </w:r>
      <w:r w:rsidRPr="008E71D5">
        <w:rPr>
          <w:sz w:val="24"/>
          <w:szCs w:val="24"/>
        </w:rPr>
        <w:t>,</w:t>
      </w:r>
      <w:r w:rsidR="00C427E9" w:rsidRPr="008E71D5">
        <w:rPr>
          <w:sz w:val="24"/>
          <w:szCs w:val="24"/>
        </w:rPr>
        <w:t xml:space="preserve"> gum surgery or treatment</w:t>
      </w:r>
      <w:r w:rsidRPr="008E71D5">
        <w:rPr>
          <w:sz w:val="24"/>
          <w:szCs w:val="24"/>
        </w:rPr>
        <w:t xml:space="preserve"> or patients who need urgent treatment under general anaesthetic</w:t>
      </w:r>
      <w:r w:rsidR="00C427E9" w:rsidRPr="008E71D5">
        <w:rPr>
          <w:sz w:val="24"/>
          <w:szCs w:val="24"/>
        </w:rPr>
        <w:t xml:space="preserve">. </w:t>
      </w:r>
      <w:r w:rsidRPr="008E71D5">
        <w:rPr>
          <w:sz w:val="24"/>
          <w:szCs w:val="24"/>
        </w:rPr>
        <w:t xml:space="preserve"> While some of this work can be done in Broome, wait lists are expanding so patients may have to go to Perth. </w:t>
      </w:r>
      <w:r w:rsidR="002410AB" w:rsidRPr="008E71D5">
        <w:rPr>
          <w:sz w:val="24"/>
          <w:szCs w:val="24"/>
        </w:rPr>
        <w:t xml:space="preserve"> In total, </w:t>
      </w:r>
      <w:r w:rsidR="002410AB" w:rsidRPr="008E71D5">
        <w:rPr>
          <w:rFonts w:ascii="Calibri" w:hAnsi="Calibri"/>
          <w:sz w:val="24"/>
          <w:szCs w:val="24"/>
        </w:rPr>
        <w:t>in the 2015-2016 financial year,</w:t>
      </w:r>
      <w:r w:rsidR="002410AB" w:rsidRPr="008E71D5">
        <w:rPr>
          <w:sz w:val="24"/>
          <w:szCs w:val="24"/>
        </w:rPr>
        <w:t xml:space="preserve"> </w:t>
      </w:r>
      <w:r w:rsidR="002410AB" w:rsidRPr="008E71D5">
        <w:rPr>
          <w:rFonts w:ascii="Calibri" w:hAnsi="Calibri"/>
          <w:sz w:val="24"/>
          <w:szCs w:val="24"/>
        </w:rPr>
        <w:t xml:space="preserve">the PATS scheme funded 133 occasions of service for </w:t>
      </w:r>
      <w:r w:rsidR="002410AB" w:rsidRPr="008E71D5">
        <w:rPr>
          <w:rFonts w:ascii="Calibri" w:hAnsi="Calibri"/>
          <w:sz w:val="24"/>
          <w:szCs w:val="24"/>
          <w:lang w:eastAsia="en-AU"/>
        </w:rPr>
        <w:t>oral and maxillofacial treatment at a total cost of $ 106,209.11. </w:t>
      </w:r>
      <w:r w:rsidR="002410AB" w:rsidRPr="008E71D5">
        <w:rPr>
          <w:rFonts w:ascii="Calibri" w:hAnsi="Calibri"/>
          <w:sz w:val="24"/>
          <w:szCs w:val="24"/>
        </w:rPr>
        <w:t>These figures include 37 occasions of service funded under the exceptional ruling, for dental treatment only from the Kimberley region to Perth, at a cost of</w:t>
      </w:r>
      <w:r w:rsidR="002410AB" w:rsidRPr="008E71D5">
        <w:rPr>
          <w:color w:val="000000"/>
          <w:sz w:val="24"/>
          <w:szCs w:val="24"/>
          <w:lang w:eastAsia="en-AU"/>
        </w:rPr>
        <w:t xml:space="preserve"> $16,070.   </w:t>
      </w:r>
    </w:p>
    <w:p w:rsidR="002E290B" w:rsidRDefault="002E290B" w:rsidP="00E531CF">
      <w:pPr>
        <w:pStyle w:val="Default"/>
        <w:rPr>
          <w:rFonts w:asciiTheme="minorHAnsi" w:hAnsiTheme="minorHAnsi"/>
        </w:rPr>
      </w:pPr>
      <w:r w:rsidRPr="002410AB">
        <w:rPr>
          <w:rFonts w:asciiTheme="minorHAnsi" w:hAnsiTheme="minorHAnsi"/>
        </w:rPr>
        <w:t>The situation</w:t>
      </w:r>
      <w:r w:rsidR="002410AB" w:rsidRPr="002410AB">
        <w:rPr>
          <w:rFonts w:asciiTheme="minorHAnsi" w:hAnsiTheme="minorHAnsi"/>
        </w:rPr>
        <w:t xml:space="preserve"> may</w:t>
      </w:r>
      <w:r w:rsidRPr="002410AB">
        <w:rPr>
          <w:rFonts w:asciiTheme="minorHAnsi" w:hAnsiTheme="minorHAnsi"/>
        </w:rPr>
        <w:t xml:space="preserve"> warrant</w:t>
      </w:r>
      <w:r w:rsidR="002410AB" w:rsidRPr="002410AB">
        <w:rPr>
          <w:rFonts w:asciiTheme="minorHAnsi" w:hAnsiTheme="minorHAnsi"/>
        </w:rPr>
        <w:t xml:space="preserve"> more</w:t>
      </w:r>
      <w:r w:rsidRPr="002410AB">
        <w:rPr>
          <w:rFonts w:asciiTheme="minorHAnsi" w:hAnsiTheme="minorHAnsi"/>
        </w:rPr>
        <w:t xml:space="preserve"> detailed cost-benefit analysis to establish if better outcomes can be achieved by recruiting </w:t>
      </w:r>
      <w:r w:rsidR="008E71D5">
        <w:rPr>
          <w:rFonts w:asciiTheme="minorHAnsi" w:hAnsiTheme="minorHAnsi"/>
        </w:rPr>
        <w:t>a Dental Specialist</w:t>
      </w:r>
      <w:r w:rsidRPr="002410AB">
        <w:rPr>
          <w:rFonts w:asciiTheme="minorHAnsi" w:hAnsiTheme="minorHAnsi"/>
        </w:rPr>
        <w:t xml:space="preserve"> to be based in Broome</w:t>
      </w:r>
      <w:r w:rsidR="008E71D5">
        <w:rPr>
          <w:rFonts w:asciiTheme="minorHAnsi" w:hAnsiTheme="minorHAnsi"/>
        </w:rPr>
        <w:t xml:space="preserve">.  </w:t>
      </w:r>
      <w:r w:rsidRPr="002410AB">
        <w:rPr>
          <w:rFonts w:asciiTheme="minorHAnsi" w:hAnsiTheme="minorHAnsi"/>
        </w:rPr>
        <w:t xml:space="preserve">In the Northern Territory where similar issues occur, the situation has been addressed by hiring an Oral Surgeon on </w:t>
      </w:r>
      <w:proofErr w:type="gramStart"/>
      <w:r w:rsidRPr="002410AB">
        <w:rPr>
          <w:rFonts w:asciiTheme="minorHAnsi" w:hAnsiTheme="minorHAnsi"/>
        </w:rPr>
        <w:t>short term</w:t>
      </w:r>
      <w:proofErr w:type="gramEnd"/>
      <w:r w:rsidRPr="002410AB">
        <w:rPr>
          <w:rFonts w:asciiTheme="minorHAnsi" w:hAnsiTheme="minorHAnsi"/>
        </w:rPr>
        <w:t xml:space="preserve"> contracts.</w:t>
      </w:r>
      <w:r>
        <w:rPr>
          <w:rFonts w:asciiTheme="minorHAnsi" w:hAnsiTheme="minorHAnsi"/>
        </w:rPr>
        <w:t xml:space="preserve"> </w:t>
      </w:r>
    </w:p>
    <w:p w:rsidR="00D2754C" w:rsidRDefault="00D2754C" w:rsidP="00E531CF">
      <w:pPr>
        <w:pStyle w:val="Default"/>
        <w:rPr>
          <w:rFonts w:asciiTheme="minorHAnsi" w:hAnsiTheme="minorHAnsi"/>
        </w:rPr>
      </w:pPr>
    </w:p>
    <w:p w:rsidR="00757ED5" w:rsidRPr="00DD50AB" w:rsidRDefault="00757ED5" w:rsidP="00757ED5">
      <w:pPr>
        <w:spacing w:after="0" w:line="240" w:lineRule="auto"/>
        <w:rPr>
          <w:b/>
          <w:color w:val="FF0066"/>
          <w:sz w:val="24"/>
          <w:szCs w:val="24"/>
          <w:lang w:val="en-AU"/>
        </w:rPr>
      </w:pPr>
      <w:r w:rsidRPr="00DD50AB">
        <w:rPr>
          <w:b/>
          <w:color w:val="FF0066"/>
          <w:sz w:val="24"/>
          <w:szCs w:val="24"/>
          <w:lang w:val="en-AU"/>
        </w:rPr>
        <w:t>Key finding:</w:t>
      </w:r>
    </w:p>
    <w:p w:rsidR="00C427E9" w:rsidRDefault="00DF52F5" w:rsidP="00E531CF">
      <w:pPr>
        <w:pStyle w:val="Default"/>
        <w:rPr>
          <w:rFonts w:asciiTheme="minorHAnsi" w:hAnsiTheme="minorHAnsi"/>
          <w:bCs/>
          <w:color w:val="FF0066"/>
        </w:rPr>
      </w:pPr>
      <w:r>
        <w:rPr>
          <w:rFonts w:asciiTheme="minorHAnsi" w:hAnsiTheme="minorHAnsi"/>
          <w:color w:val="FF0066"/>
        </w:rPr>
        <w:t xml:space="preserve">Amendment of the PATS scheme </w:t>
      </w:r>
      <w:r w:rsidRPr="00DD50AB">
        <w:rPr>
          <w:rFonts w:asciiTheme="minorHAnsi" w:hAnsiTheme="minorHAnsi"/>
          <w:bCs/>
          <w:color w:val="FF0066"/>
        </w:rPr>
        <w:t>to expand the scope of dental services eligible for funding</w:t>
      </w:r>
      <w:r w:rsidR="00FF0049">
        <w:rPr>
          <w:rFonts w:asciiTheme="minorHAnsi" w:hAnsiTheme="minorHAnsi"/>
          <w:bCs/>
          <w:color w:val="FF0066"/>
        </w:rPr>
        <w:t xml:space="preserve"> </w:t>
      </w:r>
      <w:r>
        <w:rPr>
          <w:rFonts w:asciiTheme="minorHAnsi" w:hAnsiTheme="minorHAnsi"/>
          <w:color w:val="FF0066"/>
        </w:rPr>
        <w:t>in line with</w:t>
      </w:r>
      <w:r w:rsidR="00757ED5" w:rsidRPr="00DD50AB">
        <w:rPr>
          <w:rFonts w:asciiTheme="minorHAnsi" w:hAnsiTheme="minorHAnsi"/>
          <w:color w:val="FF0066"/>
        </w:rPr>
        <w:t xml:space="preserve"> </w:t>
      </w:r>
      <w:r>
        <w:rPr>
          <w:rFonts w:asciiTheme="minorHAnsi" w:hAnsiTheme="minorHAnsi"/>
          <w:bCs/>
          <w:color w:val="FF0066"/>
        </w:rPr>
        <w:t>r</w:t>
      </w:r>
      <w:r w:rsidR="00C427E9" w:rsidRPr="00DD50AB">
        <w:rPr>
          <w:rFonts w:asciiTheme="minorHAnsi" w:hAnsiTheme="minorHAnsi"/>
          <w:bCs/>
          <w:color w:val="FF0066"/>
        </w:rPr>
        <w:t>ecommendation 10</w:t>
      </w:r>
      <w:r w:rsidR="00757ED5" w:rsidRPr="00DD50AB">
        <w:rPr>
          <w:rFonts w:asciiTheme="minorHAnsi" w:hAnsiTheme="minorHAnsi"/>
          <w:bCs/>
          <w:color w:val="FF0066"/>
        </w:rPr>
        <w:t xml:space="preserve"> of the PATS review</w:t>
      </w:r>
      <w:r>
        <w:rPr>
          <w:rFonts w:asciiTheme="minorHAnsi" w:hAnsiTheme="minorHAnsi"/>
          <w:bCs/>
          <w:color w:val="FF0066"/>
        </w:rPr>
        <w:t xml:space="preserve"> (WA Government 2015) would remove this constraint on access to services.</w:t>
      </w:r>
    </w:p>
    <w:p w:rsidR="002E290B" w:rsidRDefault="002E290B" w:rsidP="00E531CF">
      <w:pPr>
        <w:pStyle w:val="Default"/>
        <w:rPr>
          <w:rFonts w:asciiTheme="minorHAnsi" w:hAnsiTheme="minorHAnsi"/>
          <w:bCs/>
          <w:color w:val="FF0066"/>
        </w:rPr>
      </w:pPr>
    </w:p>
    <w:p w:rsidR="002410AB" w:rsidRPr="00DD50AB" w:rsidRDefault="002410AB" w:rsidP="002410AB">
      <w:pPr>
        <w:pStyle w:val="Default"/>
        <w:rPr>
          <w:rFonts w:asciiTheme="minorHAnsi" w:hAnsiTheme="minorHAnsi"/>
          <w:bCs/>
          <w:color w:val="FF0066"/>
        </w:rPr>
      </w:pPr>
      <w:r w:rsidRPr="002410AB">
        <w:rPr>
          <w:rFonts w:asciiTheme="minorHAnsi" w:hAnsiTheme="minorHAnsi"/>
          <w:bCs/>
          <w:color w:val="FF0066"/>
        </w:rPr>
        <w:t>In the medium term</w:t>
      </w:r>
      <w:r>
        <w:rPr>
          <w:rFonts w:asciiTheme="minorHAnsi" w:hAnsiTheme="minorHAnsi"/>
          <w:bCs/>
          <w:color w:val="FF0066"/>
        </w:rPr>
        <w:t>,</w:t>
      </w:r>
      <w:r w:rsidRPr="002410AB">
        <w:rPr>
          <w:rFonts w:asciiTheme="minorHAnsi" w:hAnsiTheme="minorHAnsi"/>
          <w:bCs/>
          <w:color w:val="FF0066"/>
        </w:rPr>
        <w:t xml:space="preserve"> detailed cost benefit analysis of alternate service delivery models may be useful.</w:t>
      </w:r>
      <w:r>
        <w:rPr>
          <w:rFonts w:asciiTheme="minorHAnsi" w:hAnsiTheme="minorHAnsi"/>
          <w:bCs/>
          <w:color w:val="FF0066"/>
        </w:rPr>
        <w:t xml:space="preserve">  </w:t>
      </w:r>
    </w:p>
    <w:p w:rsidR="00C427E9" w:rsidRPr="00E531CF" w:rsidRDefault="00C427E9" w:rsidP="00E531CF">
      <w:pPr>
        <w:pStyle w:val="Default"/>
        <w:rPr>
          <w:rFonts w:asciiTheme="minorHAnsi" w:hAnsiTheme="minorHAnsi"/>
          <w:bCs/>
        </w:rPr>
      </w:pPr>
    </w:p>
    <w:p w:rsidR="00C427E9" w:rsidRPr="00FF36F8" w:rsidRDefault="002E290B" w:rsidP="00DF52F5">
      <w:pPr>
        <w:pStyle w:val="Default"/>
        <w:spacing w:after="120"/>
        <w:rPr>
          <w:rFonts w:asciiTheme="minorHAnsi" w:hAnsiTheme="minorHAnsi"/>
          <w:b/>
          <w:bCs/>
        </w:rPr>
      </w:pPr>
      <w:r w:rsidRPr="00FF36F8">
        <w:rPr>
          <w:rFonts w:asciiTheme="minorHAnsi" w:hAnsiTheme="minorHAnsi"/>
          <w:b/>
          <w:bCs/>
        </w:rPr>
        <w:t xml:space="preserve">COST AS A CONSTRAINT </w:t>
      </w:r>
      <w:r w:rsidR="00FF0049">
        <w:rPr>
          <w:rFonts w:asciiTheme="minorHAnsi" w:hAnsiTheme="minorHAnsi"/>
          <w:b/>
          <w:bCs/>
        </w:rPr>
        <w:t>TO</w:t>
      </w:r>
      <w:r w:rsidRPr="00FF36F8">
        <w:rPr>
          <w:rFonts w:asciiTheme="minorHAnsi" w:hAnsiTheme="minorHAnsi"/>
          <w:b/>
          <w:bCs/>
        </w:rPr>
        <w:t xml:space="preserve"> </w:t>
      </w:r>
      <w:r w:rsidR="00FF0049">
        <w:rPr>
          <w:rFonts w:asciiTheme="minorHAnsi" w:hAnsiTheme="minorHAnsi"/>
          <w:b/>
          <w:bCs/>
        </w:rPr>
        <w:t xml:space="preserve">SERVICE </w:t>
      </w:r>
      <w:r w:rsidRPr="00FF36F8">
        <w:rPr>
          <w:rFonts w:asciiTheme="minorHAnsi" w:hAnsiTheme="minorHAnsi"/>
          <w:b/>
          <w:bCs/>
        </w:rPr>
        <w:t xml:space="preserve">ACCESS </w:t>
      </w:r>
    </w:p>
    <w:p w:rsidR="002F71B6" w:rsidRPr="00E531CF" w:rsidRDefault="00E531CF" w:rsidP="00E531CF">
      <w:pPr>
        <w:pStyle w:val="Default"/>
        <w:rPr>
          <w:rFonts w:asciiTheme="minorHAnsi" w:hAnsiTheme="minorHAnsi"/>
          <w:bCs/>
        </w:rPr>
      </w:pPr>
      <w:r w:rsidRPr="00FF36F8">
        <w:rPr>
          <w:rFonts w:asciiTheme="minorHAnsi" w:hAnsiTheme="minorHAnsi"/>
          <w:bCs/>
        </w:rPr>
        <w:t>Treatment by the School Dental Service</w:t>
      </w:r>
      <w:r w:rsidR="00891C69">
        <w:rPr>
          <w:rFonts w:asciiTheme="minorHAnsi" w:hAnsiTheme="minorHAnsi"/>
          <w:bCs/>
        </w:rPr>
        <w:t xml:space="preserve"> (SDS)</w:t>
      </w:r>
      <w:r w:rsidRPr="00FF36F8">
        <w:rPr>
          <w:rFonts w:asciiTheme="minorHAnsi" w:hAnsiTheme="minorHAnsi"/>
          <w:bCs/>
        </w:rPr>
        <w:t xml:space="preserve"> is free of charge.  </w:t>
      </w:r>
      <w:r w:rsidR="00550460" w:rsidRPr="00FF36F8">
        <w:rPr>
          <w:rFonts w:asciiTheme="minorHAnsi" w:hAnsiTheme="minorHAnsi"/>
          <w:bCs/>
        </w:rPr>
        <w:t xml:space="preserve">By contrast, </w:t>
      </w:r>
      <w:r w:rsidR="002F71B6" w:rsidRPr="00FF36F8">
        <w:rPr>
          <w:rFonts w:asciiTheme="minorHAnsi" w:hAnsiTheme="minorHAnsi"/>
          <w:bCs/>
        </w:rPr>
        <w:t>DHS</w:t>
      </w:r>
      <w:r w:rsidR="00FF36F8" w:rsidRPr="00FF36F8">
        <w:rPr>
          <w:rFonts w:asciiTheme="minorHAnsi" w:hAnsiTheme="minorHAnsi"/>
          <w:bCs/>
        </w:rPr>
        <w:t xml:space="preserve"> requires</w:t>
      </w:r>
      <w:r w:rsidR="002F71B6" w:rsidRPr="00FF36F8">
        <w:rPr>
          <w:rFonts w:asciiTheme="minorHAnsi" w:hAnsiTheme="minorHAnsi"/>
          <w:bCs/>
        </w:rPr>
        <w:t xml:space="preserve"> </w:t>
      </w:r>
      <w:r w:rsidR="00891C69">
        <w:rPr>
          <w:rFonts w:asciiTheme="minorHAnsi" w:hAnsiTheme="minorHAnsi"/>
          <w:bCs/>
        </w:rPr>
        <w:t>d</w:t>
      </w:r>
      <w:r w:rsidR="00FF36F8" w:rsidRPr="00FF36F8">
        <w:rPr>
          <w:rFonts w:asciiTheme="minorHAnsi" w:hAnsiTheme="minorHAnsi"/>
          <w:bCs/>
        </w:rPr>
        <w:t xml:space="preserve">ental </w:t>
      </w:r>
      <w:r w:rsidR="00891C69">
        <w:rPr>
          <w:rFonts w:asciiTheme="minorHAnsi" w:hAnsiTheme="minorHAnsi"/>
          <w:bCs/>
        </w:rPr>
        <w:t>o</w:t>
      </w:r>
      <w:r w:rsidR="00FF36F8" w:rsidRPr="00FF36F8">
        <w:rPr>
          <w:rFonts w:asciiTheme="minorHAnsi" w:hAnsiTheme="minorHAnsi"/>
          <w:bCs/>
        </w:rPr>
        <w:t xml:space="preserve">fficers to </w:t>
      </w:r>
      <w:r w:rsidR="002F71B6" w:rsidRPr="00FF36F8">
        <w:rPr>
          <w:rFonts w:asciiTheme="minorHAnsi" w:hAnsiTheme="minorHAnsi"/>
          <w:bCs/>
        </w:rPr>
        <w:t xml:space="preserve">charge a small fee for treatment </w:t>
      </w:r>
      <w:r w:rsidR="00A74EE6">
        <w:rPr>
          <w:rFonts w:asciiTheme="minorHAnsi" w:hAnsiTheme="minorHAnsi"/>
          <w:bCs/>
        </w:rPr>
        <w:t>of</w:t>
      </w:r>
      <w:r w:rsidR="002F71B6" w:rsidRPr="00FF36F8">
        <w:rPr>
          <w:rFonts w:asciiTheme="minorHAnsi" w:hAnsiTheme="minorHAnsi"/>
          <w:bCs/>
        </w:rPr>
        <w:t xml:space="preserve"> adult patients</w:t>
      </w:r>
      <w:r w:rsidR="00FF36F8" w:rsidRPr="00FF36F8">
        <w:rPr>
          <w:rFonts w:asciiTheme="minorHAnsi" w:hAnsiTheme="minorHAnsi"/>
          <w:bCs/>
        </w:rPr>
        <w:t xml:space="preserve">.  Per </w:t>
      </w:r>
      <w:r w:rsidR="00FF36F8">
        <w:rPr>
          <w:rFonts w:asciiTheme="minorHAnsi" w:hAnsiTheme="minorHAnsi"/>
          <w:bCs/>
        </w:rPr>
        <w:t>the DHS website,</w:t>
      </w:r>
      <w:r w:rsidR="00FF36F8" w:rsidRPr="00FF36F8">
        <w:rPr>
          <w:rFonts w:asciiTheme="minorHAnsi" w:hAnsiTheme="minorHAnsi"/>
          <w:bCs/>
        </w:rPr>
        <w:t xml:space="preserve"> </w:t>
      </w:r>
      <w:r w:rsidR="00FF36F8">
        <w:rPr>
          <w:rFonts w:asciiTheme="minorHAnsi" w:hAnsiTheme="minorHAnsi" w:cs="Arial"/>
        </w:rPr>
        <w:t>t</w:t>
      </w:r>
      <w:r w:rsidR="00FF36F8" w:rsidRPr="00FF36F8">
        <w:rPr>
          <w:rFonts w:asciiTheme="minorHAnsi" w:hAnsiTheme="minorHAnsi" w:cs="Arial"/>
        </w:rPr>
        <w:t xml:space="preserve">reatment obtained at a </w:t>
      </w:r>
      <w:r w:rsidR="00891C69">
        <w:rPr>
          <w:rFonts w:asciiTheme="minorHAnsi" w:hAnsiTheme="minorHAnsi" w:cs="Arial"/>
        </w:rPr>
        <w:t>p</w:t>
      </w:r>
      <w:r w:rsidR="00FF36F8" w:rsidRPr="00FF36F8">
        <w:rPr>
          <w:rFonts w:asciiTheme="minorHAnsi" w:hAnsiTheme="minorHAnsi" w:cs="Arial"/>
        </w:rPr>
        <w:t xml:space="preserve">ublic </w:t>
      </w:r>
      <w:r w:rsidR="00891C69">
        <w:rPr>
          <w:rFonts w:asciiTheme="minorHAnsi" w:hAnsiTheme="minorHAnsi" w:cs="Arial"/>
        </w:rPr>
        <w:t>d</w:t>
      </w:r>
      <w:r w:rsidR="00FF36F8" w:rsidRPr="00FF36F8">
        <w:rPr>
          <w:rFonts w:asciiTheme="minorHAnsi" w:hAnsiTheme="minorHAnsi" w:cs="Arial"/>
        </w:rPr>
        <w:t xml:space="preserve">ental </w:t>
      </w:r>
      <w:r w:rsidR="00891C69">
        <w:rPr>
          <w:rFonts w:asciiTheme="minorHAnsi" w:hAnsiTheme="minorHAnsi" w:cs="Arial"/>
        </w:rPr>
        <w:t>c</w:t>
      </w:r>
      <w:r w:rsidR="00FF36F8" w:rsidRPr="00FF36F8">
        <w:rPr>
          <w:rFonts w:asciiTheme="minorHAnsi" w:hAnsiTheme="minorHAnsi" w:cs="Arial"/>
        </w:rPr>
        <w:t>linic is subsidised by the WA Government up to a maximum of 75% of the cost of the treatment. The actual level of dental subsidy that a person is entitled to receive is based upon the eligibility of the person, and is assessed at the dental clinic.</w:t>
      </w:r>
      <w:r w:rsidR="002F71B6" w:rsidRPr="00FF36F8">
        <w:rPr>
          <w:rFonts w:asciiTheme="minorHAnsi" w:hAnsiTheme="minorHAnsi"/>
          <w:bCs/>
        </w:rPr>
        <w:t xml:space="preserve"> </w:t>
      </w:r>
      <w:r w:rsidR="002E290B">
        <w:rPr>
          <w:rFonts w:asciiTheme="minorHAnsi" w:hAnsiTheme="minorHAnsi"/>
          <w:bCs/>
        </w:rPr>
        <w:t xml:space="preserve"> While DHS </w:t>
      </w:r>
      <w:proofErr w:type="gramStart"/>
      <w:r w:rsidR="002E290B">
        <w:rPr>
          <w:rFonts w:asciiTheme="minorHAnsi" w:hAnsiTheme="minorHAnsi"/>
          <w:bCs/>
        </w:rPr>
        <w:t>staff have</w:t>
      </w:r>
      <w:proofErr w:type="gramEnd"/>
      <w:r w:rsidR="002E290B">
        <w:rPr>
          <w:rFonts w:asciiTheme="minorHAnsi" w:hAnsiTheme="minorHAnsi"/>
          <w:bCs/>
        </w:rPr>
        <w:t xml:space="preserve"> the right to waive or subside fees, f</w:t>
      </w:r>
      <w:r w:rsidR="002F71B6" w:rsidRPr="00FF36F8">
        <w:rPr>
          <w:rFonts w:asciiTheme="minorHAnsi" w:hAnsiTheme="minorHAnsi"/>
          <w:bCs/>
        </w:rPr>
        <w:t>or some people</w:t>
      </w:r>
      <w:r w:rsidR="002E290B">
        <w:rPr>
          <w:rFonts w:asciiTheme="minorHAnsi" w:hAnsiTheme="minorHAnsi"/>
          <w:bCs/>
        </w:rPr>
        <w:t xml:space="preserve"> concern over the potential</w:t>
      </w:r>
      <w:r w:rsidR="0037198F">
        <w:rPr>
          <w:rFonts w:asciiTheme="minorHAnsi" w:hAnsiTheme="minorHAnsi"/>
          <w:bCs/>
        </w:rPr>
        <w:t xml:space="preserve"> requirement to pay</w:t>
      </w:r>
      <w:r w:rsidR="002F71B6" w:rsidRPr="00FF36F8">
        <w:rPr>
          <w:rFonts w:asciiTheme="minorHAnsi" w:hAnsiTheme="minorHAnsi"/>
          <w:bCs/>
        </w:rPr>
        <w:t xml:space="preserve"> </w:t>
      </w:r>
      <w:r w:rsidR="004766B1">
        <w:rPr>
          <w:rFonts w:asciiTheme="minorHAnsi" w:hAnsiTheme="minorHAnsi"/>
          <w:bCs/>
        </w:rPr>
        <w:t xml:space="preserve">may </w:t>
      </w:r>
      <w:r w:rsidR="002E290B">
        <w:rPr>
          <w:rFonts w:asciiTheme="minorHAnsi" w:hAnsiTheme="minorHAnsi"/>
          <w:bCs/>
        </w:rPr>
        <w:t xml:space="preserve">act as a </w:t>
      </w:r>
      <w:r w:rsidR="002F71B6" w:rsidRPr="00FF36F8">
        <w:rPr>
          <w:rFonts w:asciiTheme="minorHAnsi" w:hAnsiTheme="minorHAnsi"/>
          <w:bCs/>
        </w:rPr>
        <w:t>constraint on their attendance</w:t>
      </w:r>
      <w:r w:rsidR="002F71B6" w:rsidRPr="00E531CF">
        <w:rPr>
          <w:rFonts w:asciiTheme="minorHAnsi" w:hAnsiTheme="minorHAnsi"/>
          <w:bCs/>
        </w:rPr>
        <w:t xml:space="preserve">. </w:t>
      </w:r>
    </w:p>
    <w:p w:rsidR="002F71B6" w:rsidRDefault="002F71B6" w:rsidP="00E531CF">
      <w:pPr>
        <w:pStyle w:val="Default"/>
        <w:rPr>
          <w:rFonts w:asciiTheme="minorHAnsi" w:hAnsiTheme="minorHAnsi"/>
        </w:rPr>
      </w:pPr>
      <w:r w:rsidRPr="00E531CF">
        <w:rPr>
          <w:rFonts w:asciiTheme="minorHAnsi" w:hAnsiTheme="minorHAnsi"/>
        </w:rPr>
        <w:t xml:space="preserve"> </w:t>
      </w:r>
    </w:p>
    <w:p w:rsidR="00550460" w:rsidRDefault="00550460" w:rsidP="00E531CF">
      <w:pPr>
        <w:pStyle w:val="Default"/>
        <w:rPr>
          <w:rFonts w:asciiTheme="minorHAnsi" w:hAnsiTheme="minorHAnsi"/>
        </w:rPr>
      </w:pPr>
      <w:r>
        <w:rPr>
          <w:rFonts w:asciiTheme="minorHAnsi" w:hAnsiTheme="minorHAnsi"/>
        </w:rPr>
        <w:t xml:space="preserve">When a person’s other illnesses and conditions requires mandatory dental preventive health care such as a person with RHD, this additional cost at point-of-service may become prohibitive and discourage attendance.  This simply raises their risk of future major complications and disease </w:t>
      </w:r>
      <w:proofErr w:type="gramStart"/>
      <w:r>
        <w:rPr>
          <w:rFonts w:asciiTheme="minorHAnsi" w:hAnsiTheme="minorHAnsi"/>
        </w:rPr>
        <w:t>deterioration which</w:t>
      </w:r>
      <w:proofErr w:type="gramEnd"/>
      <w:r>
        <w:rPr>
          <w:rFonts w:asciiTheme="minorHAnsi" w:hAnsiTheme="minorHAnsi"/>
        </w:rPr>
        <w:t xml:space="preserve"> the government will end up paying for anyway.</w:t>
      </w:r>
    </w:p>
    <w:p w:rsidR="00550460" w:rsidRDefault="00550460" w:rsidP="00E531CF">
      <w:pPr>
        <w:pStyle w:val="Default"/>
        <w:rPr>
          <w:rFonts w:asciiTheme="minorHAnsi" w:hAnsiTheme="minorHAnsi"/>
        </w:rPr>
      </w:pPr>
    </w:p>
    <w:p w:rsidR="0072188F" w:rsidRDefault="0072188F" w:rsidP="00E531CF">
      <w:pPr>
        <w:pStyle w:val="Default"/>
        <w:rPr>
          <w:rFonts w:asciiTheme="minorHAnsi" w:hAnsiTheme="minorHAnsi"/>
        </w:rPr>
      </w:pPr>
    </w:p>
    <w:p w:rsidR="0072188F" w:rsidRPr="00E531CF" w:rsidRDefault="0072188F" w:rsidP="00E531CF">
      <w:pPr>
        <w:pStyle w:val="Default"/>
        <w:rPr>
          <w:rFonts w:asciiTheme="minorHAnsi" w:hAnsiTheme="minorHAnsi"/>
        </w:rPr>
      </w:pPr>
    </w:p>
    <w:p w:rsidR="00757ED5" w:rsidRPr="00AB68BA" w:rsidRDefault="00757ED5" w:rsidP="00757ED5">
      <w:pPr>
        <w:spacing w:after="0" w:line="240" w:lineRule="auto"/>
        <w:rPr>
          <w:b/>
          <w:color w:val="FF0066"/>
          <w:sz w:val="24"/>
          <w:szCs w:val="24"/>
          <w:lang w:val="en-AU"/>
        </w:rPr>
      </w:pPr>
      <w:r w:rsidRPr="00AB68BA">
        <w:rPr>
          <w:b/>
          <w:color w:val="FF0066"/>
          <w:sz w:val="24"/>
          <w:szCs w:val="24"/>
          <w:lang w:val="en-AU"/>
        </w:rPr>
        <w:lastRenderedPageBreak/>
        <w:t>Key finding:</w:t>
      </w:r>
    </w:p>
    <w:p w:rsidR="00C427E9" w:rsidRDefault="00DF52F5" w:rsidP="008E71D5">
      <w:pPr>
        <w:pStyle w:val="Default"/>
        <w:rPr>
          <w:rFonts w:asciiTheme="minorHAnsi" w:hAnsiTheme="minorHAnsi"/>
          <w:color w:val="FF0066"/>
        </w:rPr>
      </w:pPr>
      <w:r>
        <w:rPr>
          <w:rFonts w:asciiTheme="minorHAnsi" w:hAnsiTheme="minorHAnsi"/>
          <w:color w:val="FF0066"/>
        </w:rPr>
        <w:t>T</w:t>
      </w:r>
      <w:r w:rsidR="00757ED5" w:rsidRPr="00AB68BA">
        <w:rPr>
          <w:rFonts w:asciiTheme="minorHAnsi" w:hAnsiTheme="minorHAnsi"/>
          <w:color w:val="FF0066"/>
        </w:rPr>
        <w:t>he recommendation in t</w:t>
      </w:r>
      <w:r w:rsidR="002F71B6" w:rsidRPr="00AB68BA">
        <w:rPr>
          <w:rFonts w:asciiTheme="minorHAnsi" w:hAnsiTheme="minorHAnsi"/>
          <w:color w:val="FF0066"/>
        </w:rPr>
        <w:t xml:space="preserve">he 2015 review of PATS (WA Government) that </w:t>
      </w:r>
      <w:r w:rsidR="00757ED5" w:rsidRPr="00AB68BA">
        <w:rPr>
          <w:rFonts w:asciiTheme="minorHAnsi" w:hAnsiTheme="minorHAnsi"/>
          <w:color w:val="FF0066"/>
        </w:rPr>
        <w:t>a</w:t>
      </w:r>
      <w:r w:rsidR="002F71B6" w:rsidRPr="00AB68BA">
        <w:rPr>
          <w:rFonts w:asciiTheme="minorHAnsi" w:hAnsiTheme="minorHAnsi"/>
          <w:color w:val="FF0066"/>
        </w:rPr>
        <w:t xml:space="preserve"> cost should not be charged for patients with chronic conditions and complex care needs where the dental condition is exacerbating the patient’s chronic and complex medical condition</w:t>
      </w:r>
      <w:r>
        <w:rPr>
          <w:rFonts w:asciiTheme="minorHAnsi" w:hAnsiTheme="minorHAnsi"/>
          <w:color w:val="FF0066"/>
        </w:rPr>
        <w:t xml:space="preserve"> would address this constraint</w:t>
      </w:r>
      <w:r w:rsidR="002F71B6" w:rsidRPr="00AB68BA">
        <w:rPr>
          <w:rFonts w:asciiTheme="minorHAnsi" w:hAnsiTheme="minorHAnsi"/>
          <w:color w:val="FF0066"/>
        </w:rPr>
        <w:t xml:space="preserve">.  </w:t>
      </w:r>
      <w:r w:rsidR="002E290B" w:rsidRPr="00AB68BA">
        <w:rPr>
          <w:rFonts w:asciiTheme="minorHAnsi" w:hAnsiTheme="minorHAnsi"/>
          <w:color w:val="FF0066"/>
        </w:rPr>
        <w:t>However</w:t>
      </w:r>
      <w:r>
        <w:rPr>
          <w:rFonts w:asciiTheme="minorHAnsi" w:hAnsiTheme="minorHAnsi"/>
          <w:color w:val="FF0066"/>
        </w:rPr>
        <w:t>,</w:t>
      </w:r>
      <w:r w:rsidR="002E290B" w:rsidRPr="00AB68BA">
        <w:rPr>
          <w:rFonts w:asciiTheme="minorHAnsi" w:hAnsiTheme="minorHAnsi"/>
          <w:color w:val="FF0066"/>
        </w:rPr>
        <w:t xml:space="preserve"> it is acknowledge</w:t>
      </w:r>
      <w:r>
        <w:rPr>
          <w:rFonts w:asciiTheme="minorHAnsi" w:hAnsiTheme="minorHAnsi"/>
          <w:color w:val="FF0066"/>
        </w:rPr>
        <w:t>d</w:t>
      </w:r>
      <w:r w:rsidR="002E290B" w:rsidRPr="00AB68BA">
        <w:rPr>
          <w:rFonts w:asciiTheme="minorHAnsi" w:hAnsiTheme="minorHAnsi"/>
          <w:color w:val="FF0066"/>
        </w:rPr>
        <w:t xml:space="preserve"> that administering this provision w</w:t>
      </w:r>
      <w:r w:rsidR="00AB68BA" w:rsidRPr="00AB68BA">
        <w:rPr>
          <w:rFonts w:asciiTheme="minorHAnsi" w:hAnsiTheme="minorHAnsi"/>
          <w:color w:val="FF0066"/>
        </w:rPr>
        <w:t>ould</w:t>
      </w:r>
      <w:r w:rsidR="002E290B" w:rsidRPr="00AB68BA">
        <w:rPr>
          <w:rFonts w:asciiTheme="minorHAnsi" w:hAnsiTheme="minorHAnsi"/>
          <w:color w:val="FF0066"/>
        </w:rPr>
        <w:t xml:space="preserve"> require better data sharing arrangemen</w:t>
      </w:r>
      <w:r w:rsidR="008E71D5">
        <w:rPr>
          <w:rFonts w:asciiTheme="minorHAnsi" w:hAnsiTheme="minorHAnsi"/>
          <w:color w:val="FF0066"/>
        </w:rPr>
        <w:t>ts than are currently in place.</w:t>
      </w:r>
    </w:p>
    <w:p w:rsidR="0072188F" w:rsidRDefault="0072188F" w:rsidP="008E71D5">
      <w:pPr>
        <w:pStyle w:val="Default"/>
        <w:rPr>
          <w:rFonts w:asciiTheme="minorHAnsi" w:hAnsiTheme="minorHAnsi"/>
          <w:color w:val="FF0066"/>
        </w:rPr>
      </w:pPr>
    </w:p>
    <w:p w:rsidR="0072188F" w:rsidRPr="008E71D5" w:rsidRDefault="0072188F" w:rsidP="008E71D5">
      <w:pPr>
        <w:pStyle w:val="Default"/>
        <w:rPr>
          <w:rFonts w:asciiTheme="minorHAnsi" w:hAnsiTheme="minorHAnsi"/>
          <w:color w:val="FF0066"/>
        </w:rPr>
      </w:pPr>
    </w:p>
    <w:p w:rsidR="002F71B6" w:rsidRPr="00FF0049" w:rsidRDefault="002F71B6" w:rsidP="00DF52F5">
      <w:pPr>
        <w:pStyle w:val="ListParagraph"/>
        <w:numPr>
          <w:ilvl w:val="0"/>
          <w:numId w:val="2"/>
        </w:numPr>
        <w:spacing w:after="0" w:line="240" w:lineRule="auto"/>
        <w:ind w:left="357" w:hanging="357"/>
        <w:rPr>
          <w:b/>
          <w:sz w:val="28"/>
          <w:szCs w:val="28"/>
          <w:u w:val="single"/>
        </w:rPr>
      </w:pPr>
      <w:r w:rsidRPr="00FF0049">
        <w:rPr>
          <w:b/>
          <w:sz w:val="28"/>
          <w:szCs w:val="28"/>
          <w:u w:val="single"/>
        </w:rPr>
        <w:t xml:space="preserve">REGULAR AND ONGOING ORAL HEALTH EDUCATION </w:t>
      </w:r>
      <w:proofErr w:type="gramStart"/>
      <w:r w:rsidR="004D1B4B" w:rsidRPr="00FF0049">
        <w:rPr>
          <w:b/>
          <w:sz w:val="28"/>
          <w:szCs w:val="28"/>
          <w:u w:val="single"/>
        </w:rPr>
        <w:t>and</w:t>
      </w:r>
      <w:r w:rsidR="00CB1BA7" w:rsidRPr="00FF0049">
        <w:rPr>
          <w:b/>
          <w:sz w:val="28"/>
          <w:szCs w:val="28"/>
          <w:u w:val="single"/>
        </w:rPr>
        <w:t xml:space="preserve">  4</w:t>
      </w:r>
      <w:proofErr w:type="gramEnd"/>
      <w:r w:rsidR="00CB1BA7" w:rsidRPr="00FF0049">
        <w:rPr>
          <w:b/>
          <w:sz w:val="28"/>
          <w:szCs w:val="28"/>
          <w:u w:val="single"/>
        </w:rPr>
        <w:t xml:space="preserve">. </w:t>
      </w:r>
      <w:r w:rsidRPr="00FF0049">
        <w:rPr>
          <w:b/>
          <w:sz w:val="28"/>
          <w:szCs w:val="28"/>
          <w:u w:val="single"/>
        </w:rPr>
        <w:t>REGULAR TOOTH-BRUSHING WITH TOOTHPASTE THAT CONTAINS FLUORIDE</w:t>
      </w:r>
    </w:p>
    <w:p w:rsidR="00A922B6" w:rsidRPr="00E531CF" w:rsidRDefault="00A922B6" w:rsidP="00E531CF">
      <w:pPr>
        <w:spacing w:after="0" w:line="240" w:lineRule="auto"/>
        <w:rPr>
          <w:b/>
          <w:sz w:val="24"/>
          <w:szCs w:val="24"/>
        </w:rPr>
      </w:pPr>
    </w:p>
    <w:p w:rsidR="00550460" w:rsidRDefault="00A74EE6" w:rsidP="00E531CF">
      <w:pPr>
        <w:spacing w:after="0" w:line="240" w:lineRule="auto"/>
        <w:rPr>
          <w:sz w:val="24"/>
          <w:szCs w:val="24"/>
        </w:rPr>
      </w:pPr>
      <w:r>
        <w:rPr>
          <w:sz w:val="24"/>
          <w:szCs w:val="24"/>
        </w:rPr>
        <w:t xml:space="preserve">The British Dental Association </w:t>
      </w:r>
      <w:r w:rsidRPr="008D24AE">
        <w:rPr>
          <w:sz w:val="24"/>
          <w:szCs w:val="24"/>
        </w:rPr>
        <w:t xml:space="preserve">recommends </w:t>
      </w:r>
      <w:r w:rsidR="008D24AE" w:rsidRPr="008D24AE">
        <w:rPr>
          <w:rFonts w:cs="Arial"/>
          <w:sz w:val="24"/>
          <w:szCs w:val="24"/>
        </w:rPr>
        <w:t xml:space="preserve">brushing your teeth last thing at night and at least one other time during the day, with </w:t>
      </w:r>
      <w:proofErr w:type="gramStart"/>
      <w:r w:rsidR="008D24AE" w:rsidRPr="008D24AE">
        <w:rPr>
          <w:rFonts w:cs="Arial"/>
          <w:sz w:val="24"/>
          <w:szCs w:val="24"/>
        </w:rPr>
        <w:t>a fluoride</w:t>
      </w:r>
      <w:proofErr w:type="gramEnd"/>
      <w:r w:rsidR="008D24AE" w:rsidRPr="008D24AE">
        <w:rPr>
          <w:rFonts w:cs="Arial"/>
          <w:sz w:val="24"/>
          <w:szCs w:val="24"/>
        </w:rPr>
        <w:t xml:space="preserve"> toothpaste</w:t>
      </w:r>
      <w:r w:rsidR="008D24AE">
        <w:rPr>
          <w:rFonts w:cs="Arial"/>
          <w:sz w:val="24"/>
          <w:szCs w:val="24"/>
        </w:rPr>
        <w:t xml:space="preserve">.  </w:t>
      </w:r>
      <w:r w:rsidR="00AB68BA">
        <w:rPr>
          <w:rFonts w:cs="Arial"/>
          <w:sz w:val="24"/>
          <w:szCs w:val="24"/>
        </w:rPr>
        <w:t xml:space="preserve">Due to the high levels of gum disease in the Kimberley, Dental Health Services recommends brushing twice a day for </w:t>
      </w:r>
      <w:r w:rsidR="00891C69">
        <w:rPr>
          <w:rFonts w:cs="Arial"/>
          <w:sz w:val="24"/>
          <w:szCs w:val="24"/>
        </w:rPr>
        <w:t>two</w:t>
      </w:r>
      <w:r w:rsidR="00AB68BA">
        <w:rPr>
          <w:rFonts w:cs="Arial"/>
          <w:sz w:val="24"/>
          <w:szCs w:val="24"/>
        </w:rPr>
        <w:t xml:space="preserve"> to </w:t>
      </w:r>
      <w:r w:rsidR="00891C69">
        <w:rPr>
          <w:rFonts w:cs="Arial"/>
          <w:sz w:val="24"/>
          <w:szCs w:val="24"/>
        </w:rPr>
        <w:t>three</w:t>
      </w:r>
      <w:r w:rsidR="00AB68BA">
        <w:rPr>
          <w:rFonts w:cs="Arial"/>
          <w:sz w:val="24"/>
          <w:szCs w:val="24"/>
        </w:rPr>
        <w:t xml:space="preserve"> minutes. </w:t>
      </w:r>
    </w:p>
    <w:p w:rsidR="00550460" w:rsidRDefault="00550460" w:rsidP="00E531CF">
      <w:pPr>
        <w:spacing w:after="0" w:line="240" w:lineRule="auto"/>
        <w:rPr>
          <w:sz w:val="24"/>
          <w:szCs w:val="24"/>
        </w:rPr>
      </w:pPr>
    </w:p>
    <w:p w:rsidR="00A922B6" w:rsidRPr="00E531CF" w:rsidRDefault="00550460" w:rsidP="00E531CF">
      <w:pPr>
        <w:spacing w:after="0" w:line="240" w:lineRule="auto"/>
        <w:rPr>
          <w:sz w:val="24"/>
          <w:szCs w:val="24"/>
        </w:rPr>
      </w:pPr>
      <w:r>
        <w:rPr>
          <w:sz w:val="24"/>
          <w:szCs w:val="24"/>
        </w:rPr>
        <w:t xml:space="preserve">Tooth </w:t>
      </w:r>
      <w:r w:rsidR="00A922B6" w:rsidRPr="00E531CF">
        <w:rPr>
          <w:sz w:val="24"/>
          <w:szCs w:val="24"/>
        </w:rPr>
        <w:t xml:space="preserve">brushing and good dental care </w:t>
      </w:r>
      <w:r>
        <w:rPr>
          <w:sz w:val="24"/>
          <w:szCs w:val="24"/>
        </w:rPr>
        <w:t>may</w:t>
      </w:r>
      <w:r w:rsidR="00A922B6" w:rsidRPr="00E531CF">
        <w:rPr>
          <w:sz w:val="24"/>
          <w:szCs w:val="24"/>
        </w:rPr>
        <w:t xml:space="preserve"> not </w:t>
      </w:r>
      <w:r>
        <w:rPr>
          <w:sz w:val="24"/>
          <w:szCs w:val="24"/>
        </w:rPr>
        <w:t xml:space="preserve">yet be </w:t>
      </w:r>
      <w:r w:rsidR="00A922B6" w:rsidRPr="00E531CF">
        <w:rPr>
          <w:sz w:val="24"/>
          <w:szCs w:val="24"/>
        </w:rPr>
        <w:t>priorities for</w:t>
      </w:r>
      <w:r w:rsidR="00E531CF">
        <w:rPr>
          <w:sz w:val="24"/>
          <w:szCs w:val="24"/>
        </w:rPr>
        <w:t xml:space="preserve"> all</w:t>
      </w:r>
      <w:r w:rsidR="00A922B6" w:rsidRPr="00E531CF">
        <w:rPr>
          <w:sz w:val="24"/>
          <w:szCs w:val="24"/>
        </w:rPr>
        <w:t xml:space="preserve"> families.   The Broome </w:t>
      </w:r>
      <w:r w:rsidR="00D2467C">
        <w:rPr>
          <w:sz w:val="24"/>
          <w:szCs w:val="24"/>
        </w:rPr>
        <w:t>SDS Dental Therapist</w:t>
      </w:r>
      <w:r w:rsidR="00A922B6" w:rsidRPr="00E531CF">
        <w:rPr>
          <w:sz w:val="24"/>
          <w:szCs w:val="24"/>
        </w:rPr>
        <w:t xml:space="preserve"> who has been employed</w:t>
      </w:r>
      <w:r w:rsidR="003D012C">
        <w:rPr>
          <w:sz w:val="24"/>
          <w:szCs w:val="24"/>
        </w:rPr>
        <w:t xml:space="preserve"> in the role</w:t>
      </w:r>
      <w:r w:rsidR="00A922B6" w:rsidRPr="00E531CF">
        <w:rPr>
          <w:sz w:val="24"/>
          <w:szCs w:val="24"/>
        </w:rPr>
        <w:t xml:space="preserve"> for the last 19 years reports she is now seeing a second generation of children with bad teeth.  There is a </w:t>
      </w:r>
      <w:proofErr w:type="gramStart"/>
      <w:r w:rsidR="00A922B6" w:rsidRPr="00E531CF">
        <w:rPr>
          <w:sz w:val="24"/>
          <w:szCs w:val="24"/>
        </w:rPr>
        <w:t>generally-held</w:t>
      </w:r>
      <w:proofErr w:type="gramEnd"/>
      <w:r w:rsidR="00A922B6" w:rsidRPr="00E531CF">
        <w:rPr>
          <w:sz w:val="24"/>
          <w:szCs w:val="24"/>
        </w:rPr>
        <w:t xml:space="preserve"> view among dental and health</w:t>
      </w:r>
      <w:r w:rsidR="00E531CF">
        <w:rPr>
          <w:sz w:val="24"/>
          <w:szCs w:val="24"/>
        </w:rPr>
        <w:t xml:space="preserve"> staff that the over-</w:t>
      </w:r>
      <w:r w:rsidR="00A922B6" w:rsidRPr="00E531CF">
        <w:rPr>
          <w:sz w:val="24"/>
          <w:szCs w:val="24"/>
        </w:rPr>
        <w:t>consumption of sugar-laden drinks is a significant risk factor</w:t>
      </w:r>
      <w:r w:rsidR="00D2467C">
        <w:rPr>
          <w:sz w:val="24"/>
          <w:szCs w:val="24"/>
        </w:rPr>
        <w:t xml:space="preserve"> (ADA WA 2015)</w:t>
      </w:r>
      <w:r w:rsidR="00A922B6" w:rsidRPr="00E531CF">
        <w:rPr>
          <w:sz w:val="24"/>
          <w:szCs w:val="24"/>
        </w:rPr>
        <w:t xml:space="preserve">. </w:t>
      </w:r>
      <w:r>
        <w:rPr>
          <w:sz w:val="24"/>
          <w:szCs w:val="24"/>
        </w:rPr>
        <w:t xml:space="preserve"> </w:t>
      </w:r>
    </w:p>
    <w:p w:rsidR="002F71B6" w:rsidRPr="00E531CF" w:rsidRDefault="002F71B6" w:rsidP="00E531CF">
      <w:pPr>
        <w:spacing w:after="0" w:line="240" w:lineRule="auto"/>
        <w:rPr>
          <w:sz w:val="24"/>
          <w:szCs w:val="24"/>
        </w:rPr>
      </w:pPr>
    </w:p>
    <w:p w:rsidR="002A21DF" w:rsidRDefault="002A21DF" w:rsidP="00E531CF">
      <w:pPr>
        <w:spacing w:after="0" w:line="240" w:lineRule="auto"/>
        <w:rPr>
          <w:sz w:val="24"/>
          <w:szCs w:val="24"/>
        </w:rPr>
      </w:pPr>
      <w:r w:rsidRPr="00E531CF">
        <w:rPr>
          <w:sz w:val="24"/>
          <w:szCs w:val="24"/>
        </w:rPr>
        <w:t>The</w:t>
      </w:r>
      <w:r>
        <w:rPr>
          <w:sz w:val="24"/>
          <w:szCs w:val="24"/>
        </w:rPr>
        <w:t xml:space="preserve"> voluntary NGO</w:t>
      </w:r>
      <w:r w:rsidR="00054F59">
        <w:rPr>
          <w:sz w:val="24"/>
          <w:szCs w:val="24"/>
        </w:rPr>
        <w:t xml:space="preserve"> KDT</w:t>
      </w:r>
      <w:r>
        <w:rPr>
          <w:sz w:val="24"/>
          <w:szCs w:val="24"/>
        </w:rPr>
        <w:t>,</w:t>
      </w:r>
      <w:r w:rsidRPr="00E531CF">
        <w:rPr>
          <w:sz w:val="24"/>
          <w:szCs w:val="24"/>
        </w:rPr>
        <w:t xml:space="preserve"> </w:t>
      </w:r>
      <w:r>
        <w:rPr>
          <w:sz w:val="24"/>
          <w:szCs w:val="24"/>
        </w:rPr>
        <w:t>sources and</w:t>
      </w:r>
      <w:r w:rsidRPr="00E531CF">
        <w:rPr>
          <w:sz w:val="24"/>
          <w:szCs w:val="24"/>
        </w:rPr>
        <w:t xml:space="preserve"> supplies toothpaste and brushes to </w:t>
      </w:r>
      <w:r>
        <w:rPr>
          <w:sz w:val="24"/>
          <w:szCs w:val="24"/>
        </w:rPr>
        <w:t xml:space="preserve">children from </w:t>
      </w:r>
      <w:proofErr w:type="spellStart"/>
      <w:r w:rsidR="004F0078">
        <w:rPr>
          <w:sz w:val="24"/>
          <w:szCs w:val="24"/>
        </w:rPr>
        <w:t>K</w:t>
      </w:r>
      <w:r>
        <w:rPr>
          <w:sz w:val="24"/>
          <w:szCs w:val="24"/>
        </w:rPr>
        <w:t>indy</w:t>
      </w:r>
      <w:proofErr w:type="spellEnd"/>
      <w:r>
        <w:rPr>
          <w:sz w:val="24"/>
          <w:szCs w:val="24"/>
        </w:rPr>
        <w:t xml:space="preserve"> to Year 3 in</w:t>
      </w:r>
      <w:r w:rsidR="003D012C">
        <w:rPr>
          <w:sz w:val="24"/>
          <w:szCs w:val="24"/>
        </w:rPr>
        <w:t xml:space="preserve"> all</w:t>
      </w:r>
      <w:r>
        <w:rPr>
          <w:sz w:val="24"/>
          <w:szCs w:val="24"/>
        </w:rPr>
        <w:t xml:space="preserve"> Kimberley schools so that children are enabled to brush their teeth on arrival at school in the morning.  </w:t>
      </w:r>
      <w:r w:rsidR="00054F59">
        <w:rPr>
          <w:sz w:val="24"/>
          <w:szCs w:val="24"/>
        </w:rPr>
        <w:t>Four</w:t>
      </w:r>
      <w:r>
        <w:rPr>
          <w:sz w:val="24"/>
          <w:szCs w:val="24"/>
        </w:rPr>
        <w:t xml:space="preserve"> brushes per year are provided, together with a bag to keep brush and paste in, so that children can take their brush home at the end of each term.  KDT provide 0.2 FTE funding and a vehicle to the former</w:t>
      </w:r>
      <w:r w:rsidR="003D012C">
        <w:rPr>
          <w:sz w:val="24"/>
          <w:szCs w:val="24"/>
        </w:rPr>
        <w:t xml:space="preserve"> KPHU</w:t>
      </w:r>
      <w:r>
        <w:rPr>
          <w:sz w:val="24"/>
          <w:szCs w:val="24"/>
        </w:rPr>
        <w:t xml:space="preserve"> Healthy Schools Officer (programme now defunct) to liaise with schools and make deliveries.  This person reports that uptake is dependent on teacher interest, which she attempts to stimulate at in</w:t>
      </w:r>
      <w:r w:rsidR="004F0078">
        <w:rPr>
          <w:sz w:val="24"/>
          <w:szCs w:val="24"/>
        </w:rPr>
        <w:t>-</w:t>
      </w:r>
      <w:r>
        <w:rPr>
          <w:sz w:val="24"/>
          <w:szCs w:val="24"/>
        </w:rPr>
        <w:t xml:space="preserve">services and new teacher orientations.   </w:t>
      </w:r>
    </w:p>
    <w:p w:rsidR="002A21DF" w:rsidRDefault="002A21DF" w:rsidP="00E531CF">
      <w:pPr>
        <w:spacing w:after="0" w:line="240" w:lineRule="auto"/>
        <w:rPr>
          <w:sz w:val="24"/>
          <w:szCs w:val="24"/>
        </w:rPr>
      </w:pPr>
    </w:p>
    <w:p w:rsidR="00D2467C" w:rsidRDefault="002A21DF" w:rsidP="00E531CF">
      <w:pPr>
        <w:spacing w:after="0" w:line="240" w:lineRule="auto"/>
        <w:rPr>
          <w:sz w:val="24"/>
          <w:szCs w:val="24"/>
        </w:rPr>
      </w:pPr>
      <w:r>
        <w:rPr>
          <w:sz w:val="24"/>
          <w:szCs w:val="24"/>
        </w:rPr>
        <w:t xml:space="preserve">Apart from this </w:t>
      </w:r>
      <w:proofErr w:type="gramStart"/>
      <w:r>
        <w:rPr>
          <w:sz w:val="24"/>
          <w:szCs w:val="24"/>
        </w:rPr>
        <w:t>initiative which</w:t>
      </w:r>
      <w:proofErr w:type="gramEnd"/>
      <w:r>
        <w:rPr>
          <w:sz w:val="24"/>
          <w:szCs w:val="24"/>
        </w:rPr>
        <w:t xml:space="preserve"> is entirely dependent on the good will of a voluntary organisation, c</w:t>
      </w:r>
      <w:r w:rsidR="002F71B6" w:rsidRPr="00E531CF">
        <w:rPr>
          <w:sz w:val="24"/>
          <w:szCs w:val="24"/>
        </w:rPr>
        <w:t>urrent delivery of oral health education for children and adults</w:t>
      </w:r>
      <w:r w:rsidR="00D2467C">
        <w:rPr>
          <w:sz w:val="24"/>
          <w:szCs w:val="24"/>
        </w:rPr>
        <w:t xml:space="preserve"> in the Kimberley</w:t>
      </w:r>
      <w:r w:rsidR="002F71B6" w:rsidRPr="00E531CF">
        <w:rPr>
          <w:sz w:val="24"/>
          <w:szCs w:val="24"/>
        </w:rPr>
        <w:t xml:space="preserve"> is ad hoc</w:t>
      </w:r>
      <w:r w:rsidR="00A922B6" w:rsidRPr="00E531CF">
        <w:rPr>
          <w:sz w:val="24"/>
          <w:szCs w:val="24"/>
        </w:rPr>
        <w:t xml:space="preserve"> and unevaluated</w:t>
      </w:r>
      <w:r w:rsidR="002F71B6" w:rsidRPr="00E531CF">
        <w:rPr>
          <w:sz w:val="24"/>
          <w:szCs w:val="24"/>
        </w:rPr>
        <w:t xml:space="preserve">. </w:t>
      </w:r>
      <w:r>
        <w:rPr>
          <w:sz w:val="24"/>
          <w:szCs w:val="24"/>
        </w:rPr>
        <w:t xml:space="preserve"> As oral matters are considered the realm of DHS, there is no</w:t>
      </w:r>
      <w:r w:rsidR="00D71F32">
        <w:rPr>
          <w:sz w:val="24"/>
          <w:szCs w:val="24"/>
        </w:rPr>
        <w:t xml:space="preserve"> specific</w:t>
      </w:r>
      <w:r>
        <w:rPr>
          <w:sz w:val="24"/>
          <w:szCs w:val="24"/>
        </w:rPr>
        <w:t xml:space="preserve"> provision for oral health education in the (KPHU) Population Health Strategic Plan</w:t>
      </w:r>
      <w:r w:rsidR="00D71F32">
        <w:rPr>
          <w:sz w:val="24"/>
          <w:szCs w:val="24"/>
        </w:rPr>
        <w:t xml:space="preserve"> although a number of sugar</w:t>
      </w:r>
      <w:r w:rsidR="00FF0049">
        <w:rPr>
          <w:sz w:val="24"/>
          <w:szCs w:val="24"/>
        </w:rPr>
        <w:t>-</w:t>
      </w:r>
      <w:r w:rsidR="00D71F32">
        <w:rPr>
          <w:sz w:val="24"/>
          <w:szCs w:val="24"/>
        </w:rPr>
        <w:t xml:space="preserve"> related initiatives do occur</w:t>
      </w:r>
      <w:r>
        <w:rPr>
          <w:sz w:val="24"/>
          <w:szCs w:val="24"/>
        </w:rPr>
        <w:t xml:space="preserve">. </w:t>
      </w:r>
      <w:r w:rsidR="00C82674" w:rsidRPr="00E531CF">
        <w:rPr>
          <w:sz w:val="24"/>
          <w:szCs w:val="24"/>
        </w:rPr>
        <w:t xml:space="preserve"> </w:t>
      </w:r>
      <w:r w:rsidR="004F0078">
        <w:rPr>
          <w:sz w:val="24"/>
          <w:szCs w:val="24"/>
        </w:rPr>
        <w:t xml:space="preserve">SDS </w:t>
      </w:r>
      <w:r w:rsidR="002F71B6" w:rsidRPr="004F0078">
        <w:rPr>
          <w:sz w:val="24"/>
          <w:szCs w:val="24"/>
        </w:rPr>
        <w:t>Dental Therapists</w:t>
      </w:r>
      <w:r w:rsidRPr="004F0078">
        <w:rPr>
          <w:sz w:val="24"/>
          <w:szCs w:val="24"/>
        </w:rPr>
        <w:t xml:space="preserve"> </w:t>
      </w:r>
      <w:r w:rsidR="00FF0049">
        <w:rPr>
          <w:sz w:val="24"/>
          <w:szCs w:val="24"/>
        </w:rPr>
        <w:t>can</w:t>
      </w:r>
      <w:r w:rsidR="002F71B6" w:rsidRPr="00E531CF">
        <w:rPr>
          <w:sz w:val="24"/>
          <w:szCs w:val="24"/>
        </w:rPr>
        <w:t xml:space="preserve"> provide talks on request, but have no regular presence in schools</w:t>
      </w:r>
      <w:r>
        <w:rPr>
          <w:sz w:val="24"/>
          <w:szCs w:val="24"/>
        </w:rPr>
        <w:t xml:space="preserve"> and do not cover most of the region</w:t>
      </w:r>
      <w:r w:rsidR="002F71B6" w:rsidRPr="00E531CF">
        <w:rPr>
          <w:sz w:val="24"/>
          <w:szCs w:val="24"/>
        </w:rPr>
        <w:t xml:space="preserve">.   </w:t>
      </w:r>
      <w:r w:rsidR="00FE16E4">
        <w:rPr>
          <w:sz w:val="24"/>
          <w:szCs w:val="24"/>
        </w:rPr>
        <w:t>It is premature to conclude the extent of oral health education provided through the EEO scheme.</w:t>
      </w:r>
    </w:p>
    <w:p w:rsidR="00D2467C" w:rsidRDefault="00D2467C" w:rsidP="00E531CF">
      <w:pPr>
        <w:spacing w:after="0" w:line="240" w:lineRule="auto"/>
        <w:rPr>
          <w:sz w:val="24"/>
          <w:szCs w:val="24"/>
        </w:rPr>
      </w:pPr>
    </w:p>
    <w:p w:rsidR="002A21DF" w:rsidRDefault="002A21DF" w:rsidP="00E531CF">
      <w:pPr>
        <w:spacing w:after="0" w:line="240" w:lineRule="auto"/>
        <w:rPr>
          <w:sz w:val="24"/>
          <w:szCs w:val="24"/>
        </w:rPr>
      </w:pPr>
      <w:r>
        <w:rPr>
          <w:sz w:val="24"/>
          <w:szCs w:val="24"/>
        </w:rPr>
        <w:t>Motivated teachers can</w:t>
      </w:r>
      <w:r w:rsidR="004F0078">
        <w:rPr>
          <w:sz w:val="24"/>
          <w:szCs w:val="24"/>
        </w:rPr>
        <w:t xml:space="preserve"> </w:t>
      </w:r>
      <w:r>
        <w:rPr>
          <w:sz w:val="24"/>
          <w:szCs w:val="24"/>
        </w:rPr>
        <w:t xml:space="preserve">access oral health resources via the </w:t>
      </w:r>
      <w:proofErr w:type="gramStart"/>
      <w:r>
        <w:rPr>
          <w:sz w:val="24"/>
          <w:szCs w:val="24"/>
        </w:rPr>
        <w:t>internet</w:t>
      </w:r>
      <w:proofErr w:type="gramEnd"/>
      <w:r>
        <w:rPr>
          <w:sz w:val="24"/>
          <w:szCs w:val="24"/>
        </w:rPr>
        <w:t>.</w:t>
      </w:r>
    </w:p>
    <w:p w:rsidR="00550460" w:rsidRPr="002A21DF" w:rsidRDefault="004D1B4B" w:rsidP="00030BA2">
      <w:pPr>
        <w:pStyle w:val="ListParagraph"/>
        <w:numPr>
          <w:ilvl w:val="0"/>
          <w:numId w:val="9"/>
        </w:numPr>
        <w:spacing w:after="0" w:line="240" w:lineRule="auto"/>
        <w:rPr>
          <w:sz w:val="24"/>
          <w:szCs w:val="24"/>
        </w:rPr>
      </w:pPr>
      <w:r w:rsidRPr="002A21DF">
        <w:rPr>
          <w:sz w:val="24"/>
          <w:szCs w:val="24"/>
        </w:rPr>
        <w:t>KDT</w:t>
      </w:r>
      <w:r w:rsidR="003014FA" w:rsidRPr="002A21DF">
        <w:rPr>
          <w:sz w:val="24"/>
          <w:szCs w:val="24"/>
        </w:rPr>
        <w:t>’s website</w:t>
      </w:r>
      <w:r w:rsidR="002A21DF">
        <w:rPr>
          <w:sz w:val="24"/>
          <w:szCs w:val="24"/>
        </w:rPr>
        <w:t xml:space="preserve"> allows access to </w:t>
      </w:r>
      <w:r w:rsidRPr="002A21DF">
        <w:rPr>
          <w:sz w:val="24"/>
          <w:szCs w:val="24"/>
        </w:rPr>
        <w:t>their booklet “Strong teeth, strong body, strong mind”</w:t>
      </w:r>
      <w:r w:rsidR="004F0078">
        <w:rPr>
          <w:sz w:val="24"/>
          <w:szCs w:val="24"/>
        </w:rPr>
        <w:t xml:space="preserve"> (By </w:t>
      </w:r>
      <w:r w:rsidR="004F0078" w:rsidRPr="002A21DF">
        <w:rPr>
          <w:sz w:val="24"/>
          <w:szCs w:val="24"/>
        </w:rPr>
        <w:t xml:space="preserve">2015 </w:t>
      </w:r>
      <w:r w:rsidR="004766B1">
        <w:rPr>
          <w:sz w:val="24"/>
          <w:szCs w:val="24"/>
        </w:rPr>
        <w:t xml:space="preserve">KDT </w:t>
      </w:r>
      <w:r w:rsidR="004F0078" w:rsidRPr="002A21DF">
        <w:rPr>
          <w:sz w:val="24"/>
          <w:szCs w:val="24"/>
        </w:rPr>
        <w:t>had</w:t>
      </w:r>
      <w:r w:rsidR="004F0078">
        <w:rPr>
          <w:sz w:val="24"/>
          <w:szCs w:val="24"/>
        </w:rPr>
        <w:t xml:space="preserve"> also</w:t>
      </w:r>
      <w:r w:rsidR="004F0078" w:rsidRPr="002A21DF">
        <w:rPr>
          <w:sz w:val="24"/>
          <w:szCs w:val="24"/>
        </w:rPr>
        <w:t xml:space="preserve"> printed and distributed 40,000 copies</w:t>
      </w:r>
      <w:r w:rsidR="004F0078">
        <w:rPr>
          <w:sz w:val="24"/>
          <w:szCs w:val="24"/>
        </w:rPr>
        <w:t xml:space="preserve"> of the booklet in the region) and a range of other resources.  </w:t>
      </w:r>
    </w:p>
    <w:p w:rsidR="002F71B6" w:rsidRDefault="00C82674" w:rsidP="00030BA2">
      <w:pPr>
        <w:pStyle w:val="ListParagraph"/>
        <w:numPr>
          <w:ilvl w:val="0"/>
          <w:numId w:val="9"/>
        </w:numPr>
        <w:spacing w:after="0" w:line="240" w:lineRule="auto"/>
        <w:rPr>
          <w:sz w:val="24"/>
          <w:szCs w:val="24"/>
        </w:rPr>
      </w:pPr>
      <w:r w:rsidRPr="004F0078">
        <w:rPr>
          <w:sz w:val="24"/>
          <w:szCs w:val="24"/>
        </w:rPr>
        <w:t>DHS</w:t>
      </w:r>
      <w:r w:rsidR="003014FA" w:rsidRPr="004F0078">
        <w:rPr>
          <w:sz w:val="24"/>
          <w:szCs w:val="24"/>
        </w:rPr>
        <w:t xml:space="preserve"> also</w:t>
      </w:r>
      <w:r w:rsidRPr="004F0078">
        <w:rPr>
          <w:sz w:val="24"/>
          <w:szCs w:val="24"/>
        </w:rPr>
        <w:t xml:space="preserve"> has developed education resources for teachers</w:t>
      </w:r>
      <w:r w:rsidR="00FE16E4">
        <w:rPr>
          <w:sz w:val="24"/>
          <w:szCs w:val="24"/>
        </w:rPr>
        <w:t xml:space="preserve"> and parents</w:t>
      </w:r>
      <w:r w:rsidR="003014FA" w:rsidRPr="004F0078">
        <w:rPr>
          <w:sz w:val="24"/>
          <w:szCs w:val="24"/>
        </w:rPr>
        <w:t xml:space="preserve"> </w:t>
      </w:r>
      <w:r w:rsidRPr="004F0078">
        <w:rPr>
          <w:sz w:val="24"/>
          <w:szCs w:val="24"/>
        </w:rPr>
        <w:t xml:space="preserve">(see </w:t>
      </w:r>
      <w:hyperlink r:id="rId9" w:history="1">
        <w:r w:rsidRPr="004F0078">
          <w:rPr>
            <w:rStyle w:val="Hyperlink"/>
            <w:sz w:val="24"/>
            <w:szCs w:val="24"/>
          </w:rPr>
          <w:t>http://www.dental.wa.gov.au/education/teachers/index.php</w:t>
        </w:r>
      </w:hyperlink>
      <w:r w:rsidRPr="004F0078">
        <w:rPr>
          <w:sz w:val="24"/>
          <w:szCs w:val="24"/>
        </w:rPr>
        <w:t>)</w:t>
      </w:r>
      <w:r w:rsidR="00550460" w:rsidRPr="004F0078">
        <w:rPr>
          <w:sz w:val="24"/>
          <w:szCs w:val="24"/>
        </w:rPr>
        <w:t>. I</w:t>
      </w:r>
      <w:r w:rsidRPr="004F0078">
        <w:rPr>
          <w:sz w:val="24"/>
          <w:szCs w:val="24"/>
        </w:rPr>
        <w:t>t is not known how teachers use them or whether they are culturally/literacy-skills appropriate</w:t>
      </w:r>
      <w:r w:rsidR="00550460" w:rsidRPr="004F0078">
        <w:rPr>
          <w:sz w:val="24"/>
          <w:szCs w:val="24"/>
        </w:rPr>
        <w:t>.</w:t>
      </w:r>
      <w:r w:rsidRPr="004F0078">
        <w:rPr>
          <w:vanish/>
          <w:sz w:val="24"/>
          <w:szCs w:val="24"/>
        </w:rPr>
        <w:t>s HS</w:t>
      </w:r>
    </w:p>
    <w:p w:rsidR="00931233" w:rsidRDefault="00931233" w:rsidP="00931233">
      <w:pPr>
        <w:spacing w:after="0" w:line="240" w:lineRule="auto"/>
        <w:rPr>
          <w:sz w:val="24"/>
          <w:szCs w:val="24"/>
        </w:rPr>
      </w:pPr>
    </w:p>
    <w:p w:rsidR="00931233" w:rsidRDefault="00931233" w:rsidP="00931233">
      <w:pPr>
        <w:spacing w:after="0" w:line="240" w:lineRule="auto"/>
        <w:rPr>
          <w:sz w:val="24"/>
          <w:szCs w:val="24"/>
        </w:rPr>
      </w:pPr>
      <w:r>
        <w:rPr>
          <w:sz w:val="24"/>
          <w:szCs w:val="24"/>
        </w:rPr>
        <w:t>Evidence (</w:t>
      </w:r>
      <w:r w:rsidR="00B963CC">
        <w:rPr>
          <w:sz w:val="24"/>
          <w:szCs w:val="24"/>
        </w:rPr>
        <w:t xml:space="preserve">Watt et al 2015, </w:t>
      </w:r>
      <w:r>
        <w:rPr>
          <w:sz w:val="24"/>
          <w:szCs w:val="24"/>
        </w:rPr>
        <w:t>pg</w:t>
      </w:r>
      <w:r w:rsidR="001364D9">
        <w:rPr>
          <w:sz w:val="24"/>
          <w:szCs w:val="24"/>
        </w:rPr>
        <w:t>.</w:t>
      </w:r>
      <w:r>
        <w:rPr>
          <w:sz w:val="24"/>
          <w:szCs w:val="24"/>
        </w:rPr>
        <w:t xml:space="preserve"> 17) </w:t>
      </w:r>
      <w:r w:rsidR="001364D9">
        <w:rPr>
          <w:sz w:val="24"/>
          <w:szCs w:val="24"/>
        </w:rPr>
        <w:t>emphasises</w:t>
      </w:r>
      <w:r>
        <w:rPr>
          <w:sz w:val="24"/>
          <w:szCs w:val="24"/>
        </w:rPr>
        <w:t xml:space="preserve"> the high priority of targeting intervention on the early years in order to prevent the onset of disease and establish good</w:t>
      </w:r>
      <w:r w:rsidR="001364D9">
        <w:rPr>
          <w:sz w:val="24"/>
          <w:szCs w:val="24"/>
        </w:rPr>
        <w:t xml:space="preserve"> oral health</w:t>
      </w:r>
      <w:r>
        <w:rPr>
          <w:sz w:val="24"/>
          <w:szCs w:val="24"/>
        </w:rPr>
        <w:t xml:space="preserve"> practices from the start.   This requires partnerships across dental health, child and antenatal health disciplines</w:t>
      </w:r>
      <w:r w:rsidR="00B963CC">
        <w:rPr>
          <w:sz w:val="24"/>
          <w:szCs w:val="24"/>
        </w:rPr>
        <w:t xml:space="preserve">, </w:t>
      </w:r>
      <w:r w:rsidR="001364D9">
        <w:rPr>
          <w:sz w:val="24"/>
          <w:szCs w:val="24"/>
        </w:rPr>
        <w:t xml:space="preserve">health promotion officers, </w:t>
      </w:r>
      <w:r w:rsidR="00B963CC">
        <w:rPr>
          <w:sz w:val="24"/>
          <w:szCs w:val="24"/>
        </w:rPr>
        <w:t xml:space="preserve">schools and </w:t>
      </w:r>
      <w:proofErr w:type="gramStart"/>
      <w:r w:rsidR="00B963CC">
        <w:rPr>
          <w:sz w:val="24"/>
          <w:szCs w:val="24"/>
        </w:rPr>
        <w:t xml:space="preserve">childcares </w:t>
      </w:r>
      <w:r>
        <w:rPr>
          <w:sz w:val="24"/>
          <w:szCs w:val="24"/>
        </w:rPr>
        <w:t>which</w:t>
      </w:r>
      <w:proofErr w:type="gramEnd"/>
      <w:r>
        <w:rPr>
          <w:sz w:val="24"/>
          <w:szCs w:val="24"/>
        </w:rPr>
        <w:t xml:space="preserve"> are not currently evident. </w:t>
      </w:r>
    </w:p>
    <w:p w:rsidR="00E531CF" w:rsidRDefault="00E531CF" w:rsidP="00E531CF">
      <w:pPr>
        <w:spacing w:after="0" w:line="240" w:lineRule="auto"/>
        <w:rPr>
          <w:sz w:val="24"/>
          <w:szCs w:val="24"/>
        </w:rPr>
      </w:pPr>
    </w:p>
    <w:p w:rsidR="00757ED5" w:rsidRPr="00CB1BA7" w:rsidRDefault="003D012C" w:rsidP="00E531CF">
      <w:pPr>
        <w:spacing w:after="0" w:line="240" w:lineRule="auto"/>
        <w:rPr>
          <w:b/>
          <w:color w:val="FF0066"/>
          <w:sz w:val="24"/>
          <w:szCs w:val="24"/>
        </w:rPr>
      </w:pPr>
      <w:r w:rsidRPr="00CB1BA7">
        <w:rPr>
          <w:b/>
          <w:color w:val="FF0066"/>
          <w:sz w:val="24"/>
          <w:szCs w:val="24"/>
        </w:rPr>
        <w:t xml:space="preserve">Key finding: </w:t>
      </w:r>
    </w:p>
    <w:p w:rsidR="002F71B6" w:rsidRPr="00DF52F5" w:rsidRDefault="00931233" w:rsidP="00A4746D">
      <w:pPr>
        <w:pStyle w:val="ListParagraph"/>
        <w:widowControl w:val="0"/>
        <w:numPr>
          <w:ilvl w:val="0"/>
          <w:numId w:val="30"/>
        </w:numPr>
        <w:spacing w:after="0" w:line="240" w:lineRule="auto"/>
        <w:rPr>
          <w:color w:val="FF0066"/>
          <w:sz w:val="24"/>
          <w:szCs w:val="24"/>
        </w:rPr>
      </w:pPr>
      <w:r w:rsidRPr="00DF52F5">
        <w:rPr>
          <w:color w:val="FF0066"/>
          <w:sz w:val="24"/>
          <w:szCs w:val="24"/>
        </w:rPr>
        <w:t xml:space="preserve">Currently there is no plan for Oral Health </w:t>
      </w:r>
      <w:r w:rsidR="00D71F32" w:rsidRPr="00DF52F5">
        <w:rPr>
          <w:color w:val="FF0066"/>
          <w:sz w:val="24"/>
          <w:szCs w:val="24"/>
        </w:rPr>
        <w:t>Education</w:t>
      </w:r>
      <w:r w:rsidRPr="00DF52F5">
        <w:rPr>
          <w:color w:val="FF0066"/>
          <w:sz w:val="24"/>
          <w:szCs w:val="24"/>
        </w:rPr>
        <w:t xml:space="preserve"> in the Kimberley – no mechanism for </w:t>
      </w:r>
      <w:r w:rsidR="005A205F" w:rsidRPr="00DF52F5">
        <w:rPr>
          <w:color w:val="FF0066"/>
          <w:sz w:val="24"/>
          <w:szCs w:val="24"/>
        </w:rPr>
        <w:t>ensur</w:t>
      </w:r>
      <w:r w:rsidRPr="00DF52F5">
        <w:rPr>
          <w:color w:val="FF0066"/>
          <w:sz w:val="24"/>
          <w:szCs w:val="24"/>
        </w:rPr>
        <w:t>ing</w:t>
      </w:r>
      <w:r w:rsidR="005A205F" w:rsidRPr="00DF52F5">
        <w:rPr>
          <w:color w:val="FF0066"/>
          <w:sz w:val="24"/>
          <w:szCs w:val="24"/>
        </w:rPr>
        <w:t xml:space="preserve"> the best use o</w:t>
      </w:r>
      <w:r w:rsidRPr="00DF52F5">
        <w:rPr>
          <w:color w:val="FF0066"/>
          <w:sz w:val="24"/>
          <w:szCs w:val="24"/>
        </w:rPr>
        <w:t xml:space="preserve">f resources currently available, </w:t>
      </w:r>
      <w:r w:rsidR="005A205F" w:rsidRPr="00DF52F5">
        <w:rPr>
          <w:color w:val="FF0066"/>
          <w:sz w:val="24"/>
          <w:szCs w:val="24"/>
        </w:rPr>
        <w:t>identif</w:t>
      </w:r>
      <w:r w:rsidRPr="00DF52F5">
        <w:rPr>
          <w:color w:val="FF0066"/>
          <w:sz w:val="24"/>
          <w:szCs w:val="24"/>
        </w:rPr>
        <w:t>ying</w:t>
      </w:r>
      <w:r w:rsidR="005A205F" w:rsidRPr="00DF52F5">
        <w:rPr>
          <w:color w:val="FF0066"/>
          <w:sz w:val="24"/>
          <w:szCs w:val="24"/>
        </w:rPr>
        <w:t xml:space="preserve"> additional resources </w:t>
      </w:r>
      <w:r w:rsidR="00B1662C" w:rsidRPr="00DF52F5">
        <w:rPr>
          <w:color w:val="FF0066"/>
          <w:sz w:val="24"/>
          <w:szCs w:val="24"/>
        </w:rPr>
        <w:t>needed</w:t>
      </w:r>
      <w:r w:rsidR="005A205F" w:rsidRPr="00DF52F5">
        <w:rPr>
          <w:color w:val="FF0066"/>
          <w:sz w:val="24"/>
          <w:szCs w:val="24"/>
        </w:rPr>
        <w:t>,</w:t>
      </w:r>
      <w:r w:rsidRPr="00DF52F5">
        <w:rPr>
          <w:color w:val="FF0066"/>
          <w:sz w:val="24"/>
          <w:szCs w:val="24"/>
        </w:rPr>
        <w:t xml:space="preserve"> and facilitating the development and use of consistent messaging across the health sector. </w:t>
      </w:r>
      <w:r w:rsidR="004766B1" w:rsidRPr="00DF52F5">
        <w:rPr>
          <w:color w:val="FF0066"/>
          <w:sz w:val="24"/>
          <w:szCs w:val="24"/>
        </w:rPr>
        <w:t xml:space="preserve"> In many locations no formal partnership is in place between schools and health clinics, or between MCH and Dental Health staff.</w:t>
      </w:r>
    </w:p>
    <w:p w:rsidR="00D71F32" w:rsidRDefault="00D71F32" w:rsidP="00B1662C">
      <w:pPr>
        <w:widowControl w:val="0"/>
        <w:spacing w:after="0" w:line="240" w:lineRule="auto"/>
        <w:rPr>
          <w:color w:val="FF0066"/>
          <w:sz w:val="24"/>
          <w:szCs w:val="24"/>
        </w:rPr>
      </w:pPr>
    </w:p>
    <w:p w:rsidR="00D71F32" w:rsidRPr="00DF52F5" w:rsidRDefault="00D71F32" w:rsidP="00A4746D">
      <w:pPr>
        <w:pStyle w:val="ListParagraph"/>
        <w:widowControl w:val="0"/>
        <w:numPr>
          <w:ilvl w:val="0"/>
          <w:numId w:val="30"/>
        </w:numPr>
        <w:spacing w:after="0" w:line="240" w:lineRule="auto"/>
        <w:rPr>
          <w:color w:val="FF0066"/>
          <w:sz w:val="24"/>
          <w:szCs w:val="24"/>
        </w:rPr>
      </w:pPr>
      <w:r w:rsidRPr="00DF52F5">
        <w:rPr>
          <w:color w:val="FF0066"/>
          <w:sz w:val="24"/>
          <w:szCs w:val="24"/>
        </w:rPr>
        <w:t>It is premature to conclude the extent of the oral health education initiatives delivered through the EEO scheme.</w:t>
      </w:r>
    </w:p>
    <w:p w:rsidR="00453BFD" w:rsidRPr="00CB1BA7" w:rsidRDefault="00453BFD" w:rsidP="00B1662C">
      <w:pPr>
        <w:widowControl w:val="0"/>
        <w:spacing w:after="0" w:line="240" w:lineRule="auto"/>
        <w:rPr>
          <w:color w:val="FF0066"/>
          <w:sz w:val="24"/>
          <w:szCs w:val="24"/>
          <w:lang w:val="en-AU"/>
        </w:rPr>
      </w:pPr>
    </w:p>
    <w:p w:rsidR="00C95DCC" w:rsidRPr="00B1662C" w:rsidRDefault="00C95DCC" w:rsidP="00D80218">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b/>
          <w:color w:val="0070C0"/>
          <w:sz w:val="28"/>
          <w:szCs w:val="28"/>
        </w:rPr>
      </w:pPr>
      <w:r w:rsidRPr="00B1662C">
        <w:rPr>
          <w:b/>
          <w:color w:val="0070C0"/>
          <w:sz w:val="28"/>
          <w:szCs w:val="28"/>
        </w:rPr>
        <w:t xml:space="preserve">FACTORS WHICH </w:t>
      </w:r>
      <w:r w:rsidR="00550460" w:rsidRPr="00B1662C">
        <w:rPr>
          <w:b/>
          <w:color w:val="0070C0"/>
          <w:sz w:val="28"/>
          <w:szCs w:val="28"/>
        </w:rPr>
        <w:t xml:space="preserve">FURTHER </w:t>
      </w:r>
      <w:r w:rsidRPr="00B1662C">
        <w:rPr>
          <w:b/>
          <w:color w:val="0070C0"/>
          <w:sz w:val="28"/>
          <w:szCs w:val="28"/>
        </w:rPr>
        <w:t>CONSTRAIN IMPROVED ORAL HEALTH CARE</w:t>
      </w:r>
    </w:p>
    <w:p w:rsidR="00E531CF" w:rsidRPr="00B1662C" w:rsidRDefault="00E531CF" w:rsidP="00E531CF">
      <w:pPr>
        <w:spacing w:after="0" w:line="240" w:lineRule="auto"/>
        <w:rPr>
          <w:b/>
          <w:color w:val="0070C0"/>
          <w:sz w:val="20"/>
          <w:szCs w:val="20"/>
        </w:rPr>
      </w:pPr>
    </w:p>
    <w:p w:rsidR="00572ACD" w:rsidRPr="00E531CF" w:rsidRDefault="00CB1BA7" w:rsidP="00030BA2">
      <w:pPr>
        <w:pStyle w:val="ListParagraph"/>
        <w:numPr>
          <w:ilvl w:val="0"/>
          <w:numId w:val="3"/>
        </w:numPr>
        <w:spacing w:after="120" w:line="240" w:lineRule="auto"/>
        <w:ind w:left="714" w:hanging="357"/>
        <w:rPr>
          <w:b/>
          <w:sz w:val="24"/>
          <w:szCs w:val="24"/>
        </w:rPr>
      </w:pPr>
      <w:r w:rsidRPr="00E531CF">
        <w:rPr>
          <w:b/>
          <w:sz w:val="24"/>
          <w:szCs w:val="24"/>
        </w:rPr>
        <w:t xml:space="preserve">THE LACK OF PLANNING </w:t>
      </w:r>
    </w:p>
    <w:p w:rsidR="00945BA5" w:rsidRPr="00E531CF" w:rsidRDefault="00D71F32" w:rsidP="00E531CF">
      <w:pPr>
        <w:spacing w:after="0" w:line="240" w:lineRule="auto"/>
        <w:rPr>
          <w:rFonts w:cs="Arial"/>
          <w:sz w:val="24"/>
          <w:szCs w:val="24"/>
          <w:lang w:val="en"/>
        </w:rPr>
      </w:pPr>
      <w:r>
        <w:rPr>
          <w:sz w:val="24"/>
          <w:szCs w:val="24"/>
        </w:rPr>
        <w:t>At the time of writing there is</w:t>
      </w:r>
      <w:r w:rsidR="000B1848" w:rsidRPr="00E531CF">
        <w:rPr>
          <w:sz w:val="24"/>
          <w:szCs w:val="24"/>
        </w:rPr>
        <w:t xml:space="preserve"> no oral health plan for WA</w:t>
      </w:r>
      <w:r>
        <w:rPr>
          <w:sz w:val="24"/>
          <w:szCs w:val="24"/>
        </w:rPr>
        <w:t xml:space="preserve">, although </w:t>
      </w:r>
      <w:r w:rsidR="00043D89">
        <w:rPr>
          <w:sz w:val="24"/>
          <w:szCs w:val="24"/>
        </w:rPr>
        <w:t>it is understood that a state oral health plan is being developed</w:t>
      </w:r>
      <w:r w:rsidR="000B1848" w:rsidRPr="00E531CF">
        <w:rPr>
          <w:sz w:val="24"/>
          <w:szCs w:val="24"/>
        </w:rPr>
        <w:t xml:space="preserve">.  </w:t>
      </w:r>
      <w:r w:rsidR="00E21389" w:rsidRPr="00E531CF">
        <w:rPr>
          <w:sz w:val="24"/>
          <w:szCs w:val="24"/>
        </w:rPr>
        <w:t xml:space="preserve">Other </w:t>
      </w:r>
      <w:proofErr w:type="gramStart"/>
      <w:r w:rsidR="00E21389" w:rsidRPr="00E531CF">
        <w:rPr>
          <w:sz w:val="24"/>
          <w:szCs w:val="24"/>
        </w:rPr>
        <w:t>states in Australia have developed strategic frameworks or plans</w:t>
      </w:r>
      <w:proofErr w:type="gramEnd"/>
      <w:r w:rsidR="00E21389" w:rsidRPr="00E531CF">
        <w:rPr>
          <w:sz w:val="24"/>
          <w:szCs w:val="24"/>
        </w:rPr>
        <w:t xml:space="preserve"> to improve the pr</w:t>
      </w:r>
      <w:r w:rsidR="000B1848" w:rsidRPr="00E531CF">
        <w:rPr>
          <w:sz w:val="24"/>
          <w:szCs w:val="24"/>
        </w:rPr>
        <w:t xml:space="preserve">ovision of services in their state. </w:t>
      </w:r>
      <w:r w:rsidR="00E21389" w:rsidRPr="00E531CF">
        <w:rPr>
          <w:sz w:val="24"/>
          <w:szCs w:val="24"/>
        </w:rPr>
        <w:t xml:space="preserve">For example the NSW </w:t>
      </w:r>
      <w:r w:rsidR="00E21389" w:rsidRPr="00E531CF">
        <w:rPr>
          <w:rFonts w:cs="Arial"/>
          <w:sz w:val="24"/>
          <w:szCs w:val="24"/>
          <w:lang w:val="en"/>
        </w:rPr>
        <w:t>Strategic Framework Oral Health 2020 sets the platform for oral health action in NSW into the next decade</w:t>
      </w:r>
      <w:r w:rsidR="00945BA5" w:rsidRPr="00E531CF">
        <w:rPr>
          <w:rFonts w:cs="Arial"/>
          <w:sz w:val="24"/>
          <w:szCs w:val="24"/>
          <w:lang w:val="en"/>
        </w:rPr>
        <w:t xml:space="preserve"> (see </w:t>
      </w:r>
      <w:r w:rsidR="00E15EDA">
        <w:fldChar w:fldCharType="begin"/>
      </w:r>
      <w:r w:rsidR="00E15EDA">
        <w:instrText xml:space="preserve"> HYPERLINK "http://www.health.nsw.gov.au/oralhealth/Pages/o</w:instrText>
      </w:r>
      <w:r w:rsidR="00E15EDA">
        <w:instrText xml:space="preserve">ral_health_2020.aspx" </w:instrText>
      </w:r>
      <w:r w:rsidR="00E15EDA">
        <w:fldChar w:fldCharType="separate"/>
      </w:r>
      <w:r w:rsidR="00945BA5" w:rsidRPr="00E531CF">
        <w:rPr>
          <w:rStyle w:val="Hyperlink"/>
          <w:sz w:val="24"/>
          <w:szCs w:val="24"/>
        </w:rPr>
        <w:t>http://www.health.nsw.gov.au/oralhealth/Pages/oral_health_2020.aspx</w:t>
      </w:r>
      <w:r w:rsidR="00E15EDA">
        <w:rPr>
          <w:rStyle w:val="Hyperlink"/>
          <w:sz w:val="24"/>
          <w:szCs w:val="24"/>
        </w:rPr>
        <w:fldChar w:fldCharType="end"/>
      </w:r>
      <w:r w:rsidR="00945BA5" w:rsidRPr="00E531CF">
        <w:rPr>
          <w:sz w:val="24"/>
          <w:szCs w:val="24"/>
        </w:rPr>
        <w:t>)</w:t>
      </w:r>
      <w:r w:rsidR="00E21389" w:rsidRPr="00E531CF">
        <w:rPr>
          <w:rFonts w:cs="Arial"/>
          <w:sz w:val="24"/>
          <w:szCs w:val="24"/>
          <w:lang w:val="en"/>
        </w:rPr>
        <w:t xml:space="preserve">. </w:t>
      </w:r>
    </w:p>
    <w:p w:rsidR="00945BA5" w:rsidRPr="00E531CF" w:rsidRDefault="00945BA5" w:rsidP="00E531CF">
      <w:pPr>
        <w:spacing w:after="0" w:line="240" w:lineRule="auto"/>
        <w:rPr>
          <w:sz w:val="24"/>
          <w:szCs w:val="24"/>
        </w:rPr>
      </w:pPr>
      <w:r w:rsidRPr="00E531CF">
        <w:rPr>
          <w:rFonts w:cs="Arial"/>
          <w:sz w:val="24"/>
          <w:szCs w:val="24"/>
          <w:lang w:val="en"/>
        </w:rPr>
        <w:t>The</w:t>
      </w:r>
      <w:r w:rsidR="00E531CF">
        <w:rPr>
          <w:rFonts w:cs="Arial"/>
          <w:sz w:val="24"/>
          <w:szCs w:val="24"/>
          <w:lang w:val="en"/>
        </w:rPr>
        <w:t>ir</w:t>
      </w:r>
      <w:r w:rsidRPr="00E531CF">
        <w:rPr>
          <w:rFonts w:cs="Arial"/>
          <w:sz w:val="24"/>
          <w:szCs w:val="24"/>
          <w:lang w:val="en"/>
        </w:rPr>
        <w:t xml:space="preserve"> plan </w:t>
      </w:r>
      <w:r w:rsidR="00E21389" w:rsidRPr="00E531CF">
        <w:rPr>
          <w:sz w:val="24"/>
          <w:szCs w:val="24"/>
        </w:rPr>
        <w:t>has 3 goals:</w:t>
      </w:r>
      <w:r w:rsidRPr="00E531CF">
        <w:rPr>
          <w:b/>
          <w:sz w:val="24"/>
          <w:szCs w:val="24"/>
        </w:rPr>
        <w:t xml:space="preserve"> </w:t>
      </w:r>
    </w:p>
    <w:p w:rsidR="00E21389" w:rsidRPr="00E531CF" w:rsidRDefault="00E21389" w:rsidP="00030BA2">
      <w:pPr>
        <w:pStyle w:val="ListParagraph"/>
        <w:numPr>
          <w:ilvl w:val="0"/>
          <w:numId w:val="1"/>
        </w:numPr>
        <w:spacing w:after="0" w:line="240" w:lineRule="auto"/>
        <w:rPr>
          <w:sz w:val="24"/>
          <w:szCs w:val="24"/>
        </w:rPr>
      </w:pPr>
      <w:r w:rsidRPr="00E531CF">
        <w:rPr>
          <w:sz w:val="24"/>
          <w:szCs w:val="24"/>
        </w:rPr>
        <w:t>Improve access to oral health services in NSW.</w:t>
      </w:r>
    </w:p>
    <w:p w:rsidR="00E21389" w:rsidRPr="00E531CF" w:rsidRDefault="00E21389" w:rsidP="00030BA2">
      <w:pPr>
        <w:pStyle w:val="ListParagraph"/>
        <w:numPr>
          <w:ilvl w:val="0"/>
          <w:numId w:val="1"/>
        </w:numPr>
        <w:spacing w:after="0" w:line="240" w:lineRule="auto"/>
        <w:rPr>
          <w:sz w:val="24"/>
          <w:szCs w:val="24"/>
        </w:rPr>
      </w:pPr>
      <w:r w:rsidRPr="00E531CF">
        <w:rPr>
          <w:sz w:val="24"/>
          <w:szCs w:val="24"/>
        </w:rPr>
        <w:t>Reduce disparities in the oral health status of people in NSW.</w:t>
      </w:r>
    </w:p>
    <w:p w:rsidR="00E21389" w:rsidRDefault="00E21389" w:rsidP="00030BA2">
      <w:pPr>
        <w:pStyle w:val="ListParagraph"/>
        <w:numPr>
          <w:ilvl w:val="0"/>
          <w:numId w:val="1"/>
        </w:numPr>
        <w:spacing w:after="0" w:line="240" w:lineRule="auto"/>
        <w:rPr>
          <w:sz w:val="24"/>
          <w:szCs w:val="24"/>
        </w:rPr>
      </w:pPr>
      <w:r w:rsidRPr="00E531CF">
        <w:rPr>
          <w:sz w:val="24"/>
          <w:szCs w:val="24"/>
        </w:rPr>
        <w:t>Improve the oral health of the NSW population through primary prevention.</w:t>
      </w:r>
    </w:p>
    <w:p w:rsidR="00931233" w:rsidRDefault="00931233" w:rsidP="00931233">
      <w:pPr>
        <w:spacing w:after="0" w:line="240" w:lineRule="auto"/>
        <w:rPr>
          <w:sz w:val="24"/>
          <w:szCs w:val="24"/>
        </w:rPr>
      </w:pPr>
    </w:p>
    <w:p w:rsidR="00931233" w:rsidRPr="00931233" w:rsidRDefault="00FF0049" w:rsidP="00931233">
      <w:pPr>
        <w:spacing w:after="0" w:line="240" w:lineRule="auto"/>
        <w:rPr>
          <w:sz w:val="24"/>
          <w:szCs w:val="24"/>
        </w:rPr>
      </w:pPr>
      <w:r>
        <w:rPr>
          <w:sz w:val="24"/>
          <w:szCs w:val="24"/>
        </w:rPr>
        <w:t>Although the</w:t>
      </w:r>
      <w:r w:rsidR="00043D89">
        <w:rPr>
          <w:sz w:val="24"/>
          <w:szCs w:val="24"/>
        </w:rPr>
        <w:t xml:space="preserve"> WA Primary Health Care Strategy</w:t>
      </w:r>
      <w:r>
        <w:rPr>
          <w:sz w:val="24"/>
          <w:szCs w:val="24"/>
        </w:rPr>
        <w:t xml:space="preserve"> (Dept. of Health 2011)</w:t>
      </w:r>
      <w:r w:rsidR="00043D89">
        <w:rPr>
          <w:sz w:val="24"/>
          <w:szCs w:val="24"/>
        </w:rPr>
        <w:t xml:space="preserve"> identifies oral health as a priority area for WA, t</w:t>
      </w:r>
      <w:r w:rsidR="00931233">
        <w:rPr>
          <w:sz w:val="24"/>
          <w:szCs w:val="24"/>
        </w:rPr>
        <w:t>here is limited evidence that oral health advocates within DHS</w:t>
      </w:r>
      <w:r w:rsidR="00B963CC">
        <w:rPr>
          <w:sz w:val="24"/>
          <w:szCs w:val="24"/>
        </w:rPr>
        <w:t xml:space="preserve"> or elsewhere</w:t>
      </w:r>
      <w:r w:rsidR="00931233">
        <w:rPr>
          <w:sz w:val="24"/>
          <w:szCs w:val="24"/>
        </w:rPr>
        <w:t xml:space="preserve"> are demanding an oral health component in </w:t>
      </w:r>
      <w:r w:rsidR="00043D89">
        <w:rPr>
          <w:sz w:val="24"/>
          <w:szCs w:val="24"/>
        </w:rPr>
        <w:t>specific</w:t>
      </w:r>
      <w:r w:rsidR="004766B1">
        <w:rPr>
          <w:sz w:val="24"/>
          <w:szCs w:val="24"/>
        </w:rPr>
        <w:t xml:space="preserve"> WA</w:t>
      </w:r>
      <w:r w:rsidR="00931233">
        <w:rPr>
          <w:sz w:val="24"/>
          <w:szCs w:val="24"/>
        </w:rPr>
        <w:t xml:space="preserve"> health policies.   </w:t>
      </w:r>
      <w:r w:rsidR="00B963CC">
        <w:rPr>
          <w:sz w:val="24"/>
          <w:szCs w:val="24"/>
        </w:rPr>
        <w:t>For example the WA Framework for Action on Diabetes and Diabetes Service Standards 2014 (Dept. of Health pg. 18) makes only passing reference to the need to identify and address dental complications.</w:t>
      </w:r>
    </w:p>
    <w:p w:rsidR="00CB1BA7" w:rsidRDefault="00CB1BA7" w:rsidP="00CB1BA7">
      <w:pPr>
        <w:spacing w:after="0" w:line="240" w:lineRule="auto"/>
        <w:rPr>
          <w:sz w:val="24"/>
          <w:szCs w:val="24"/>
        </w:rPr>
      </w:pPr>
    </w:p>
    <w:p w:rsidR="00CB1BA7" w:rsidRPr="00CB1BA7" w:rsidRDefault="00CB1BA7" w:rsidP="00CB1BA7">
      <w:pPr>
        <w:spacing w:after="0" w:line="240" w:lineRule="auto"/>
        <w:rPr>
          <w:sz w:val="24"/>
          <w:szCs w:val="24"/>
        </w:rPr>
      </w:pPr>
      <w:r>
        <w:rPr>
          <w:sz w:val="24"/>
          <w:szCs w:val="24"/>
        </w:rPr>
        <w:t>The lack of a strategic approach to future planning, budgeting and service expansion is a significant</w:t>
      </w:r>
      <w:r w:rsidR="00773088">
        <w:rPr>
          <w:sz w:val="24"/>
          <w:szCs w:val="24"/>
        </w:rPr>
        <w:t xml:space="preserve"> constraint on service expansion</w:t>
      </w:r>
      <w:r>
        <w:rPr>
          <w:sz w:val="24"/>
          <w:szCs w:val="24"/>
        </w:rPr>
        <w:t>.</w:t>
      </w:r>
    </w:p>
    <w:p w:rsidR="00945BA5" w:rsidRDefault="00945BA5" w:rsidP="00E531CF">
      <w:pPr>
        <w:spacing w:after="0" w:line="240" w:lineRule="auto"/>
        <w:rPr>
          <w:sz w:val="24"/>
          <w:szCs w:val="24"/>
        </w:rPr>
      </w:pPr>
    </w:p>
    <w:p w:rsidR="00945BA5" w:rsidRPr="00E531CF" w:rsidRDefault="00CB1BA7" w:rsidP="00030BA2">
      <w:pPr>
        <w:pStyle w:val="ListParagraph"/>
        <w:numPr>
          <w:ilvl w:val="0"/>
          <w:numId w:val="3"/>
        </w:numPr>
        <w:spacing w:after="120" w:line="240" w:lineRule="auto"/>
        <w:rPr>
          <w:b/>
          <w:sz w:val="24"/>
          <w:szCs w:val="24"/>
        </w:rPr>
      </w:pPr>
      <w:r w:rsidRPr="00E531CF">
        <w:rPr>
          <w:b/>
          <w:sz w:val="24"/>
          <w:szCs w:val="24"/>
        </w:rPr>
        <w:t>INFORMATION EXCHANGE</w:t>
      </w:r>
      <w:r w:rsidR="00773088">
        <w:rPr>
          <w:b/>
          <w:sz w:val="24"/>
          <w:szCs w:val="24"/>
        </w:rPr>
        <w:t xml:space="preserve"> AND REFERRALS</w:t>
      </w:r>
    </w:p>
    <w:p w:rsidR="00B1662C" w:rsidRDefault="00945BA5" w:rsidP="00B1662C">
      <w:pPr>
        <w:spacing w:after="0" w:line="240" w:lineRule="auto"/>
        <w:rPr>
          <w:sz w:val="24"/>
          <w:szCs w:val="24"/>
        </w:rPr>
      </w:pPr>
      <w:r w:rsidRPr="00E531CF">
        <w:rPr>
          <w:sz w:val="24"/>
          <w:szCs w:val="24"/>
        </w:rPr>
        <w:t xml:space="preserve">Although DHS now have a computerised records management system, no arrangements are in place to exchange </w:t>
      </w:r>
      <w:r w:rsidR="003C009B" w:rsidRPr="00E531CF">
        <w:rPr>
          <w:sz w:val="24"/>
          <w:szCs w:val="24"/>
        </w:rPr>
        <w:t xml:space="preserve">electronic </w:t>
      </w:r>
      <w:r w:rsidRPr="00E531CF">
        <w:rPr>
          <w:sz w:val="24"/>
          <w:szCs w:val="24"/>
        </w:rPr>
        <w:t xml:space="preserve">information with other </w:t>
      </w:r>
      <w:r w:rsidR="00E531CF">
        <w:rPr>
          <w:sz w:val="24"/>
          <w:szCs w:val="24"/>
        </w:rPr>
        <w:t>providers</w:t>
      </w:r>
      <w:r w:rsidR="00550460">
        <w:rPr>
          <w:sz w:val="24"/>
          <w:szCs w:val="24"/>
        </w:rPr>
        <w:t>.  Therefore</w:t>
      </w:r>
      <w:r w:rsidR="00E531CF">
        <w:rPr>
          <w:sz w:val="24"/>
          <w:szCs w:val="24"/>
        </w:rPr>
        <w:t>,</w:t>
      </w:r>
      <w:r w:rsidR="00773088">
        <w:rPr>
          <w:sz w:val="24"/>
          <w:szCs w:val="24"/>
        </w:rPr>
        <w:t xml:space="preserve"> </w:t>
      </w:r>
      <w:r w:rsidR="00773088" w:rsidRPr="00E531CF">
        <w:rPr>
          <w:sz w:val="24"/>
          <w:szCs w:val="24"/>
        </w:rPr>
        <w:t xml:space="preserve">unless </w:t>
      </w:r>
      <w:r w:rsidR="00773088">
        <w:rPr>
          <w:sz w:val="24"/>
          <w:szCs w:val="24"/>
        </w:rPr>
        <w:t xml:space="preserve">a </w:t>
      </w:r>
      <w:r w:rsidR="00773088" w:rsidRPr="00E531CF">
        <w:rPr>
          <w:sz w:val="24"/>
          <w:szCs w:val="24"/>
        </w:rPr>
        <w:t>written referral</w:t>
      </w:r>
      <w:r w:rsidR="00773088">
        <w:rPr>
          <w:sz w:val="24"/>
          <w:szCs w:val="24"/>
        </w:rPr>
        <w:t xml:space="preserve"> is received, </w:t>
      </w:r>
      <w:r w:rsidR="003014FA" w:rsidRPr="00E531CF">
        <w:rPr>
          <w:sz w:val="24"/>
          <w:szCs w:val="24"/>
        </w:rPr>
        <w:t xml:space="preserve">a </w:t>
      </w:r>
      <w:r w:rsidRPr="00E531CF">
        <w:rPr>
          <w:sz w:val="24"/>
          <w:szCs w:val="24"/>
        </w:rPr>
        <w:t>DHS provider has no knowledge of the medical history of the patient they are treating</w:t>
      </w:r>
      <w:r w:rsidR="00CB1BA7">
        <w:rPr>
          <w:sz w:val="24"/>
          <w:szCs w:val="24"/>
        </w:rPr>
        <w:t xml:space="preserve">, apart from </w:t>
      </w:r>
      <w:r w:rsidR="00773088">
        <w:rPr>
          <w:sz w:val="24"/>
          <w:szCs w:val="24"/>
        </w:rPr>
        <w:t>information the patient provides</w:t>
      </w:r>
      <w:r w:rsidRPr="00E531CF">
        <w:rPr>
          <w:sz w:val="24"/>
          <w:szCs w:val="24"/>
        </w:rPr>
        <w:t xml:space="preserve">. </w:t>
      </w:r>
      <w:r w:rsidR="00773088">
        <w:rPr>
          <w:sz w:val="24"/>
          <w:szCs w:val="24"/>
        </w:rPr>
        <w:t>Similarly, a</w:t>
      </w:r>
      <w:r w:rsidR="00550460">
        <w:rPr>
          <w:sz w:val="24"/>
          <w:szCs w:val="24"/>
        </w:rPr>
        <w:t xml:space="preserve"> staff member in</w:t>
      </w:r>
      <w:r w:rsidR="004F0078">
        <w:rPr>
          <w:sz w:val="24"/>
          <w:szCs w:val="24"/>
        </w:rPr>
        <w:t xml:space="preserve"> a</w:t>
      </w:r>
      <w:r w:rsidR="00550460">
        <w:rPr>
          <w:sz w:val="24"/>
          <w:szCs w:val="24"/>
        </w:rPr>
        <w:t xml:space="preserve"> PHC</w:t>
      </w:r>
      <w:r w:rsidR="00773088">
        <w:rPr>
          <w:sz w:val="24"/>
          <w:szCs w:val="24"/>
        </w:rPr>
        <w:t xml:space="preserve"> setting</w:t>
      </w:r>
      <w:r w:rsidR="00550460">
        <w:rPr>
          <w:sz w:val="24"/>
          <w:szCs w:val="24"/>
        </w:rPr>
        <w:t xml:space="preserve"> seeing the patient later has no idea what dental treatment has been performed</w:t>
      </w:r>
      <w:r w:rsidR="00B1662C">
        <w:rPr>
          <w:sz w:val="24"/>
          <w:szCs w:val="24"/>
        </w:rPr>
        <w:t xml:space="preserve"> or access to an electronic record for any previous dental consultation or treatment.</w:t>
      </w:r>
      <w:r w:rsidR="00CB1BA7">
        <w:rPr>
          <w:sz w:val="24"/>
          <w:szCs w:val="24"/>
        </w:rPr>
        <w:t xml:space="preserve">  In a region where HIV rates are increasing and BBV levels already high, this is a totally unsatisfactory situation. </w:t>
      </w:r>
    </w:p>
    <w:p w:rsidR="004F0078" w:rsidRPr="00E531CF" w:rsidRDefault="00550460" w:rsidP="004F0078">
      <w:pPr>
        <w:spacing w:after="0" w:line="240" w:lineRule="auto"/>
        <w:rPr>
          <w:sz w:val="24"/>
          <w:szCs w:val="24"/>
        </w:rPr>
      </w:pPr>
      <w:r>
        <w:rPr>
          <w:sz w:val="24"/>
          <w:szCs w:val="24"/>
        </w:rPr>
        <w:t xml:space="preserve"> </w:t>
      </w:r>
      <w:r w:rsidR="004F0078">
        <w:rPr>
          <w:sz w:val="24"/>
          <w:szCs w:val="24"/>
        </w:rPr>
        <w:t xml:space="preserve"> </w:t>
      </w:r>
    </w:p>
    <w:p w:rsidR="004F0078" w:rsidRDefault="004F0078" w:rsidP="004F0078">
      <w:pPr>
        <w:spacing w:after="0" w:line="240" w:lineRule="auto"/>
        <w:rPr>
          <w:sz w:val="24"/>
          <w:szCs w:val="24"/>
        </w:rPr>
      </w:pPr>
      <w:r w:rsidRPr="00E531CF">
        <w:rPr>
          <w:sz w:val="24"/>
          <w:szCs w:val="24"/>
        </w:rPr>
        <w:t>Similarly, there are no arrangements in place for visiting</w:t>
      </w:r>
      <w:r w:rsidR="00B1662C">
        <w:rPr>
          <w:sz w:val="24"/>
          <w:szCs w:val="24"/>
        </w:rPr>
        <w:t xml:space="preserve"> NGO</w:t>
      </w:r>
      <w:r w:rsidRPr="00E531CF">
        <w:rPr>
          <w:sz w:val="24"/>
          <w:szCs w:val="24"/>
        </w:rPr>
        <w:t xml:space="preserve"> dental service providers</w:t>
      </w:r>
      <w:r>
        <w:rPr>
          <w:sz w:val="24"/>
          <w:szCs w:val="24"/>
        </w:rPr>
        <w:t xml:space="preserve"> (</w:t>
      </w:r>
      <w:proofErr w:type="spellStart"/>
      <w:r>
        <w:rPr>
          <w:sz w:val="24"/>
          <w:szCs w:val="24"/>
        </w:rPr>
        <w:t>eg</w:t>
      </w:r>
      <w:proofErr w:type="spellEnd"/>
      <w:r>
        <w:rPr>
          <w:sz w:val="24"/>
          <w:szCs w:val="24"/>
        </w:rPr>
        <w:t xml:space="preserve"> KDT)</w:t>
      </w:r>
      <w:r w:rsidRPr="00E531CF">
        <w:rPr>
          <w:sz w:val="24"/>
          <w:szCs w:val="24"/>
        </w:rPr>
        <w:t xml:space="preserve"> to plan service delivery or share patient information with DHS. </w:t>
      </w:r>
      <w:r>
        <w:rPr>
          <w:sz w:val="24"/>
          <w:szCs w:val="24"/>
        </w:rPr>
        <w:t xml:space="preserve"> SDS </w:t>
      </w:r>
      <w:proofErr w:type="gramStart"/>
      <w:r>
        <w:rPr>
          <w:sz w:val="24"/>
          <w:szCs w:val="24"/>
        </w:rPr>
        <w:t>staff cite</w:t>
      </w:r>
      <w:proofErr w:type="gramEnd"/>
      <w:r>
        <w:rPr>
          <w:sz w:val="24"/>
          <w:szCs w:val="24"/>
        </w:rPr>
        <w:t xml:space="preserve"> examples where</w:t>
      </w:r>
      <w:r w:rsidRPr="00E531CF">
        <w:rPr>
          <w:sz w:val="24"/>
          <w:szCs w:val="24"/>
        </w:rPr>
        <w:t xml:space="preserve"> parents </w:t>
      </w:r>
      <w:r>
        <w:rPr>
          <w:sz w:val="24"/>
          <w:szCs w:val="24"/>
        </w:rPr>
        <w:t>have been</w:t>
      </w:r>
      <w:r w:rsidRPr="00E531CF">
        <w:rPr>
          <w:sz w:val="24"/>
          <w:szCs w:val="24"/>
        </w:rPr>
        <w:t xml:space="preserve"> left unaware that their child needs more treatment when a visiting service departs. </w:t>
      </w:r>
    </w:p>
    <w:p w:rsidR="00851ED5" w:rsidRDefault="00851ED5" w:rsidP="00E531CF">
      <w:pPr>
        <w:spacing w:after="0" w:line="240" w:lineRule="auto"/>
        <w:rPr>
          <w:sz w:val="24"/>
          <w:szCs w:val="24"/>
        </w:rPr>
      </w:pPr>
    </w:p>
    <w:p w:rsidR="00851ED5" w:rsidRDefault="00851ED5" w:rsidP="0072188F">
      <w:pPr>
        <w:widowControl w:val="0"/>
        <w:spacing w:after="0" w:line="240" w:lineRule="auto"/>
        <w:rPr>
          <w:sz w:val="24"/>
          <w:szCs w:val="24"/>
        </w:rPr>
      </w:pPr>
      <w:r>
        <w:rPr>
          <w:sz w:val="24"/>
          <w:szCs w:val="24"/>
        </w:rPr>
        <w:t xml:space="preserve">Referral arrangements </w:t>
      </w:r>
      <w:r w:rsidR="00B1662C">
        <w:rPr>
          <w:sz w:val="24"/>
          <w:szCs w:val="24"/>
        </w:rPr>
        <w:t>could also be improved</w:t>
      </w:r>
      <w:r>
        <w:rPr>
          <w:sz w:val="24"/>
          <w:szCs w:val="24"/>
        </w:rPr>
        <w:t>, particularly to ensure that:</w:t>
      </w:r>
    </w:p>
    <w:p w:rsidR="00851ED5" w:rsidRDefault="00851ED5" w:rsidP="0072188F">
      <w:pPr>
        <w:pStyle w:val="ListParagraph"/>
        <w:widowControl w:val="0"/>
        <w:numPr>
          <w:ilvl w:val="0"/>
          <w:numId w:val="8"/>
        </w:numPr>
        <w:spacing w:after="0" w:line="240" w:lineRule="auto"/>
        <w:rPr>
          <w:sz w:val="24"/>
          <w:szCs w:val="24"/>
        </w:rPr>
      </w:pPr>
      <w:r>
        <w:rPr>
          <w:sz w:val="24"/>
          <w:szCs w:val="24"/>
        </w:rPr>
        <w:lastRenderedPageBreak/>
        <w:t>W</w:t>
      </w:r>
      <w:r w:rsidRPr="00851ED5">
        <w:rPr>
          <w:sz w:val="24"/>
          <w:szCs w:val="24"/>
        </w:rPr>
        <w:t>hen a DHS dentist provides a service from an ACCHO clinic, that the ACCHO provides support to ensure patient</w:t>
      </w:r>
      <w:r>
        <w:rPr>
          <w:sz w:val="24"/>
          <w:szCs w:val="24"/>
        </w:rPr>
        <w:t>s</w:t>
      </w:r>
      <w:r w:rsidRPr="00851ED5">
        <w:rPr>
          <w:sz w:val="24"/>
          <w:szCs w:val="24"/>
        </w:rPr>
        <w:t xml:space="preserve"> attend the consultation. </w:t>
      </w:r>
    </w:p>
    <w:p w:rsidR="00851ED5" w:rsidRDefault="00851ED5" w:rsidP="0072188F">
      <w:pPr>
        <w:pStyle w:val="ListParagraph"/>
        <w:widowControl w:val="0"/>
        <w:numPr>
          <w:ilvl w:val="0"/>
          <w:numId w:val="8"/>
        </w:numPr>
        <w:spacing w:after="0" w:line="240" w:lineRule="auto"/>
        <w:rPr>
          <w:sz w:val="24"/>
          <w:szCs w:val="24"/>
        </w:rPr>
      </w:pPr>
      <w:r>
        <w:rPr>
          <w:sz w:val="24"/>
          <w:szCs w:val="24"/>
        </w:rPr>
        <w:t xml:space="preserve">ACCHO and Community Health clinics refer all their clients with diagnosed chronic diseases to the DHS dentist for annual review. </w:t>
      </w:r>
    </w:p>
    <w:p w:rsidR="003014FA" w:rsidRPr="00E531CF" w:rsidRDefault="003014FA" w:rsidP="00E531CF">
      <w:pPr>
        <w:spacing w:after="0" w:line="240" w:lineRule="auto"/>
        <w:rPr>
          <w:sz w:val="24"/>
          <w:szCs w:val="24"/>
        </w:rPr>
      </w:pPr>
    </w:p>
    <w:p w:rsidR="003014FA" w:rsidRPr="00E531CF" w:rsidRDefault="00CB1BA7" w:rsidP="00030BA2">
      <w:pPr>
        <w:pStyle w:val="ListParagraph"/>
        <w:numPr>
          <w:ilvl w:val="0"/>
          <w:numId w:val="3"/>
        </w:numPr>
        <w:spacing w:after="0" w:line="240" w:lineRule="auto"/>
        <w:rPr>
          <w:b/>
          <w:sz w:val="24"/>
          <w:szCs w:val="24"/>
        </w:rPr>
      </w:pPr>
      <w:r>
        <w:rPr>
          <w:b/>
          <w:sz w:val="24"/>
          <w:szCs w:val="24"/>
        </w:rPr>
        <w:t xml:space="preserve">THE </w:t>
      </w:r>
      <w:r w:rsidRPr="00E531CF">
        <w:rPr>
          <w:b/>
          <w:sz w:val="24"/>
          <w:szCs w:val="24"/>
        </w:rPr>
        <w:t>NEED FOR IMPROVED PATIENT-CENTRED CARE</w:t>
      </w:r>
    </w:p>
    <w:p w:rsidR="003014FA" w:rsidRDefault="00E047FE" w:rsidP="00E531CF">
      <w:pPr>
        <w:spacing w:after="0" w:line="240" w:lineRule="auto"/>
        <w:rPr>
          <w:sz w:val="24"/>
          <w:szCs w:val="24"/>
        </w:rPr>
      </w:pPr>
      <w:r>
        <w:rPr>
          <w:sz w:val="24"/>
          <w:szCs w:val="24"/>
        </w:rPr>
        <w:t>B</w:t>
      </w:r>
      <w:r w:rsidR="003014FA" w:rsidRPr="00E531CF">
        <w:rPr>
          <w:sz w:val="24"/>
          <w:szCs w:val="24"/>
        </w:rPr>
        <w:t xml:space="preserve">etter </w:t>
      </w:r>
      <w:r>
        <w:rPr>
          <w:sz w:val="24"/>
          <w:szCs w:val="24"/>
        </w:rPr>
        <w:t xml:space="preserve">service efficiency and clinical </w:t>
      </w:r>
      <w:r w:rsidR="003014FA" w:rsidRPr="00E531CF">
        <w:rPr>
          <w:sz w:val="24"/>
          <w:szCs w:val="24"/>
        </w:rPr>
        <w:t xml:space="preserve">outcomes for patients would </w:t>
      </w:r>
      <w:r w:rsidR="00985DBB">
        <w:rPr>
          <w:sz w:val="24"/>
          <w:szCs w:val="24"/>
        </w:rPr>
        <w:t>be achieved</w:t>
      </w:r>
      <w:r w:rsidR="003014FA" w:rsidRPr="00E531CF">
        <w:rPr>
          <w:sz w:val="24"/>
          <w:szCs w:val="24"/>
        </w:rPr>
        <w:t xml:space="preserve"> if services shared resources </w:t>
      </w:r>
      <w:r w:rsidR="00985DBB">
        <w:rPr>
          <w:sz w:val="24"/>
          <w:szCs w:val="24"/>
        </w:rPr>
        <w:t>and</w:t>
      </w:r>
      <w:r w:rsidR="003014FA" w:rsidRPr="00E531CF">
        <w:rPr>
          <w:sz w:val="24"/>
          <w:szCs w:val="24"/>
        </w:rPr>
        <w:t xml:space="preserve"> coordinate care</w:t>
      </w:r>
      <w:r w:rsidR="00985DBB">
        <w:rPr>
          <w:sz w:val="24"/>
          <w:szCs w:val="24"/>
        </w:rPr>
        <w:t>d</w:t>
      </w:r>
      <w:r w:rsidR="003014FA" w:rsidRPr="00E531CF">
        <w:rPr>
          <w:sz w:val="24"/>
          <w:szCs w:val="24"/>
        </w:rPr>
        <w:t>.  For example:</w:t>
      </w:r>
    </w:p>
    <w:p w:rsidR="00CB7750" w:rsidRPr="00CB7750" w:rsidRDefault="00CB7750" w:rsidP="00030BA2">
      <w:pPr>
        <w:pStyle w:val="ListParagraph"/>
        <w:numPr>
          <w:ilvl w:val="0"/>
          <w:numId w:val="23"/>
        </w:numPr>
        <w:spacing w:after="0" w:line="240" w:lineRule="auto"/>
        <w:rPr>
          <w:sz w:val="24"/>
          <w:szCs w:val="24"/>
        </w:rPr>
      </w:pPr>
      <w:r>
        <w:rPr>
          <w:sz w:val="24"/>
          <w:szCs w:val="24"/>
        </w:rPr>
        <w:t>There is currently no arrangement in place in hospitals across the region for dental clients to be supported by ALOs or to be picked up for appointments by hospital transport.</w:t>
      </w:r>
    </w:p>
    <w:p w:rsidR="003014FA" w:rsidRPr="00E531CF" w:rsidRDefault="007743AB" w:rsidP="00030BA2">
      <w:pPr>
        <w:pStyle w:val="ListParagraph"/>
        <w:numPr>
          <w:ilvl w:val="0"/>
          <w:numId w:val="5"/>
        </w:numPr>
        <w:spacing w:after="0" w:line="240" w:lineRule="auto"/>
        <w:rPr>
          <w:sz w:val="24"/>
          <w:szCs w:val="24"/>
        </w:rPr>
      </w:pPr>
      <w:r>
        <w:rPr>
          <w:sz w:val="24"/>
          <w:szCs w:val="24"/>
        </w:rPr>
        <w:t>The use of ACCHO drivers to</w:t>
      </w:r>
      <w:r w:rsidR="00E047FE">
        <w:rPr>
          <w:sz w:val="24"/>
          <w:szCs w:val="24"/>
        </w:rPr>
        <w:t xml:space="preserve"> </w:t>
      </w:r>
      <w:r w:rsidR="003014FA" w:rsidRPr="00E531CF">
        <w:rPr>
          <w:sz w:val="24"/>
          <w:szCs w:val="24"/>
        </w:rPr>
        <w:t>pick up</w:t>
      </w:r>
      <w:r>
        <w:rPr>
          <w:sz w:val="24"/>
          <w:szCs w:val="24"/>
        </w:rPr>
        <w:t xml:space="preserve"> dental</w:t>
      </w:r>
      <w:r w:rsidR="003014FA" w:rsidRPr="00E531CF">
        <w:rPr>
          <w:sz w:val="24"/>
          <w:szCs w:val="24"/>
        </w:rPr>
        <w:t xml:space="preserve"> patients</w:t>
      </w:r>
      <w:r>
        <w:rPr>
          <w:sz w:val="24"/>
          <w:szCs w:val="24"/>
        </w:rPr>
        <w:t xml:space="preserve"> when the dentist is working at the ACCHO or to transport </w:t>
      </w:r>
      <w:r w:rsidR="003014FA" w:rsidRPr="00E531CF">
        <w:rPr>
          <w:sz w:val="24"/>
          <w:szCs w:val="24"/>
        </w:rPr>
        <w:t>children with DHS appointments</w:t>
      </w:r>
      <w:r>
        <w:rPr>
          <w:sz w:val="24"/>
          <w:szCs w:val="24"/>
        </w:rPr>
        <w:t xml:space="preserve"> varies across the region. </w:t>
      </w:r>
    </w:p>
    <w:p w:rsidR="008A047D" w:rsidRDefault="008A047D" w:rsidP="00030BA2">
      <w:pPr>
        <w:pStyle w:val="ListParagraph"/>
        <w:numPr>
          <w:ilvl w:val="0"/>
          <w:numId w:val="5"/>
        </w:numPr>
        <w:spacing w:after="0" w:line="240" w:lineRule="auto"/>
        <w:rPr>
          <w:sz w:val="24"/>
          <w:szCs w:val="24"/>
        </w:rPr>
      </w:pPr>
      <w:r w:rsidRPr="00E531CF">
        <w:rPr>
          <w:sz w:val="24"/>
          <w:szCs w:val="24"/>
        </w:rPr>
        <w:t xml:space="preserve">The new Broome school dental service delivery point </w:t>
      </w:r>
      <w:r w:rsidR="00E047FE">
        <w:rPr>
          <w:sz w:val="24"/>
          <w:szCs w:val="24"/>
        </w:rPr>
        <w:t>for</w:t>
      </w:r>
      <w:r w:rsidR="00C662B2">
        <w:rPr>
          <w:sz w:val="24"/>
          <w:szCs w:val="24"/>
        </w:rPr>
        <w:t xml:space="preserve"> all school children in Broome</w:t>
      </w:r>
      <w:r w:rsidR="00E047FE">
        <w:rPr>
          <w:sz w:val="24"/>
          <w:szCs w:val="24"/>
        </w:rPr>
        <w:t xml:space="preserve"> </w:t>
      </w:r>
      <w:r w:rsidRPr="00E531CF">
        <w:rPr>
          <w:sz w:val="24"/>
          <w:szCs w:val="24"/>
        </w:rPr>
        <w:t>is at the far side of Broome North.  No public transport is available.   Agreements</w:t>
      </w:r>
      <w:r w:rsidR="00985DBB">
        <w:rPr>
          <w:sz w:val="24"/>
          <w:szCs w:val="24"/>
        </w:rPr>
        <w:t xml:space="preserve"> with services that provide transport</w:t>
      </w:r>
      <w:r w:rsidRPr="00E531CF">
        <w:rPr>
          <w:sz w:val="24"/>
          <w:szCs w:val="24"/>
        </w:rPr>
        <w:t xml:space="preserve"> need to be made to enable parents</w:t>
      </w:r>
      <w:r w:rsidR="00B1662C">
        <w:rPr>
          <w:sz w:val="24"/>
          <w:szCs w:val="24"/>
        </w:rPr>
        <w:t xml:space="preserve"> without access to transport</w:t>
      </w:r>
      <w:r w:rsidRPr="00E531CF">
        <w:rPr>
          <w:sz w:val="24"/>
          <w:szCs w:val="24"/>
        </w:rPr>
        <w:t xml:space="preserve"> to get their children to appointments. </w:t>
      </w:r>
    </w:p>
    <w:p w:rsidR="009428CB" w:rsidRPr="00851ED5" w:rsidRDefault="009428CB" w:rsidP="00030BA2">
      <w:pPr>
        <w:pStyle w:val="ListParagraph"/>
        <w:numPr>
          <w:ilvl w:val="0"/>
          <w:numId w:val="8"/>
        </w:numPr>
        <w:spacing w:after="0" w:line="240" w:lineRule="auto"/>
        <w:rPr>
          <w:sz w:val="24"/>
          <w:szCs w:val="24"/>
        </w:rPr>
      </w:pPr>
      <w:r>
        <w:rPr>
          <w:sz w:val="24"/>
          <w:szCs w:val="24"/>
        </w:rPr>
        <w:t>DHS needs to seek advice from local ACCHOs regarding ways to</w:t>
      </w:r>
      <w:r w:rsidR="004F3200">
        <w:rPr>
          <w:sz w:val="24"/>
          <w:szCs w:val="24"/>
        </w:rPr>
        <w:t xml:space="preserve"> ensure</w:t>
      </w:r>
      <w:r>
        <w:rPr>
          <w:sz w:val="24"/>
          <w:szCs w:val="24"/>
        </w:rPr>
        <w:t xml:space="preserve"> DHS</w:t>
      </w:r>
      <w:r w:rsidR="004F3200">
        <w:rPr>
          <w:sz w:val="24"/>
          <w:szCs w:val="24"/>
        </w:rPr>
        <w:t xml:space="preserve"> </w:t>
      </w:r>
      <w:proofErr w:type="gramStart"/>
      <w:r w:rsidR="004F3200">
        <w:rPr>
          <w:sz w:val="24"/>
          <w:szCs w:val="24"/>
        </w:rPr>
        <w:t>staff</w:t>
      </w:r>
      <w:r>
        <w:rPr>
          <w:sz w:val="24"/>
          <w:szCs w:val="24"/>
        </w:rPr>
        <w:t xml:space="preserve"> provide</w:t>
      </w:r>
      <w:proofErr w:type="gramEnd"/>
      <w:r w:rsidR="00773088">
        <w:rPr>
          <w:sz w:val="24"/>
          <w:szCs w:val="24"/>
        </w:rPr>
        <w:t xml:space="preserve"> </w:t>
      </w:r>
      <w:r>
        <w:rPr>
          <w:sz w:val="24"/>
          <w:szCs w:val="24"/>
        </w:rPr>
        <w:t xml:space="preserve">consistent, culturally safe dental services which are acceptable to </w:t>
      </w:r>
      <w:r w:rsidR="004766B1">
        <w:rPr>
          <w:sz w:val="24"/>
          <w:szCs w:val="24"/>
        </w:rPr>
        <w:t xml:space="preserve">Kimberley </w:t>
      </w:r>
      <w:r>
        <w:rPr>
          <w:sz w:val="24"/>
          <w:szCs w:val="24"/>
        </w:rPr>
        <w:t>Aboriginal people and eventually minimise “DNAs”</w:t>
      </w:r>
      <w:r w:rsidR="00CB1BA7">
        <w:rPr>
          <w:sz w:val="24"/>
          <w:szCs w:val="24"/>
        </w:rPr>
        <w:t xml:space="preserve">.   For example, it should be mandatory to for every DHS staff member to undertake locally provided Aboriginal cultural awareness and safety training to support the online orientation that they are required to do. </w:t>
      </w:r>
    </w:p>
    <w:p w:rsidR="009428CB" w:rsidRPr="00E531CF" w:rsidRDefault="009428CB" w:rsidP="009428CB">
      <w:pPr>
        <w:pStyle w:val="ListParagraph"/>
        <w:spacing w:after="0" w:line="240" w:lineRule="auto"/>
        <w:rPr>
          <w:sz w:val="24"/>
          <w:szCs w:val="24"/>
        </w:rPr>
      </w:pPr>
    </w:p>
    <w:p w:rsidR="003B1DD0" w:rsidRPr="00E531CF" w:rsidRDefault="003B1DD0" w:rsidP="00E531CF">
      <w:pPr>
        <w:spacing w:after="0" w:line="240" w:lineRule="auto"/>
        <w:rPr>
          <w:sz w:val="24"/>
          <w:szCs w:val="24"/>
        </w:rPr>
      </w:pPr>
    </w:p>
    <w:p w:rsidR="003014FA" w:rsidRPr="00E531CF" w:rsidRDefault="00CB1BA7" w:rsidP="00030BA2">
      <w:pPr>
        <w:pStyle w:val="ListParagraph"/>
        <w:numPr>
          <w:ilvl w:val="0"/>
          <w:numId w:val="3"/>
        </w:numPr>
        <w:spacing w:after="120" w:line="240" w:lineRule="auto"/>
        <w:ind w:left="714" w:hanging="357"/>
        <w:rPr>
          <w:sz w:val="24"/>
          <w:szCs w:val="24"/>
        </w:rPr>
      </w:pPr>
      <w:r w:rsidRPr="00E531CF">
        <w:rPr>
          <w:b/>
          <w:sz w:val="24"/>
          <w:szCs w:val="24"/>
        </w:rPr>
        <w:t>EQUIPMENT FOR REMOTE SERVICE DELIVERY</w:t>
      </w:r>
    </w:p>
    <w:p w:rsidR="00E047FE" w:rsidRDefault="00693775" w:rsidP="00676439">
      <w:pPr>
        <w:widowControl w:val="0"/>
        <w:spacing w:after="0" w:line="240" w:lineRule="auto"/>
        <w:rPr>
          <w:sz w:val="24"/>
          <w:szCs w:val="24"/>
        </w:rPr>
      </w:pPr>
      <w:r>
        <w:rPr>
          <w:sz w:val="24"/>
          <w:szCs w:val="24"/>
        </w:rPr>
        <w:t>Most</w:t>
      </w:r>
      <w:r w:rsidR="003B1DD0" w:rsidRPr="00E531CF">
        <w:rPr>
          <w:sz w:val="24"/>
          <w:szCs w:val="24"/>
        </w:rPr>
        <w:t xml:space="preserve"> </w:t>
      </w:r>
      <w:r w:rsidR="00054F59">
        <w:rPr>
          <w:sz w:val="24"/>
          <w:szCs w:val="24"/>
        </w:rPr>
        <w:t xml:space="preserve">of the </w:t>
      </w:r>
      <w:r>
        <w:rPr>
          <w:sz w:val="24"/>
          <w:szCs w:val="24"/>
        </w:rPr>
        <w:t>l</w:t>
      </w:r>
      <w:r w:rsidR="003B1DD0" w:rsidRPr="00E531CF">
        <w:rPr>
          <w:sz w:val="24"/>
          <w:szCs w:val="24"/>
        </w:rPr>
        <w:t>arger remote communities have dental chairs and equipment in their clinics</w:t>
      </w:r>
      <w:r>
        <w:rPr>
          <w:sz w:val="24"/>
          <w:szCs w:val="24"/>
        </w:rPr>
        <w:t xml:space="preserve"> (Kimberley Aboriginal Primary Health Plan 2012-15</w:t>
      </w:r>
      <w:r w:rsidR="00030BA2">
        <w:rPr>
          <w:sz w:val="24"/>
          <w:szCs w:val="24"/>
        </w:rPr>
        <w:t xml:space="preserve"> Appendix 4</w:t>
      </w:r>
      <w:r>
        <w:rPr>
          <w:sz w:val="24"/>
          <w:szCs w:val="24"/>
        </w:rPr>
        <w:t xml:space="preserve"> p88).</w:t>
      </w:r>
      <w:r w:rsidR="004F3200">
        <w:rPr>
          <w:sz w:val="24"/>
          <w:szCs w:val="24"/>
        </w:rPr>
        <w:t xml:space="preserve"> </w:t>
      </w:r>
      <w:r w:rsidR="00030BA2">
        <w:rPr>
          <w:sz w:val="24"/>
          <w:szCs w:val="24"/>
        </w:rPr>
        <w:t xml:space="preserve"> </w:t>
      </w:r>
      <w:r w:rsidR="00E047FE">
        <w:rPr>
          <w:sz w:val="24"/>
          <w:szCs w:val="24"/>
        </w:rPr>
        <w:t xml:space="preserve">Nonetheless, </w:t>
      </w:r>
      <w:r w:rsidR="00054F59">
        <w:rPr>
          <w:sz w:val="24"/>
          <w:szCs w:val="24"/>
        </w:rPr>
        <w:t>d</w:t>
      </w:r>
      <w:r w:rsidR="003B1DD0" w:rsidRPr="00E531CF">
        <w:rPr>
          <w:sz w:val="24"/>
          <w:szCs w:val="24"/>
        </w:rPr>
        <w:t xml:space="preserve">ental </w:t>
      </w:r>
      <w:r w:rsidR="00054F59">
        <w:rPr>
          <w:sz w:val="24"/>
          <w:szCs w:val="24"/>
        </w:rPr>
        <w:t>o</w:t>
      </w:r>
      <w:r w:rsidR="003B1DD0" w:rsidRPr="00E531CF">
        <w:rPr>
          <w:sz w:val="24"/>
          <w:szCs w:val="24"/>
        </w:rPr>
        <w:t>fficers still have to load considerable amounts of equipment</w:t>
      </w:r>
      <w:r w:rsidR="003C009B" w:rsidRPr="00E531CF">
        <w:rPr>
          <w:sz w:val="24"/>
          <w:szCs w:val="24"/>
        </w:rPr>
        <w:t xml:space="preserve"> e</w:t>
      </w:r>
      <w:r w:rsidR="00090452" w:rsidRPr="00E531CF">
        <w:rPr>
          <w:sz w:val="24"/>
          <w:szCs w:val="24"/>
        </w:rPr>
        <w:t>.</w:t>
      </w:r>
      <w:r w:rsidR="003C009B" w:rsidRPr="00E531CF">
        <w:rPr>
          <w:sz w:val="24"/>
          <w:szCs w:val="24"/>
        </w:rPr>
        <w:t>g</w:t>
      </w:r>
      <w:r w:rsidR="00090452" w:rsidRPr="00E531CF">
        <w:rPr>
          <w:sz w:val="24"/>
          <w:szCs w:val="24"/>
        </w:rPr>
        <w:t>.</w:t>
      </w:r>
      <w:r w:rsidR="003C009B" w:rsidRPr="00E531CF">
        <w:rPr>
          <w:sz w:val="24"/>
          <w:szCs w:val="24"/>
        </w:rPr>
        <w:t xml:space="preserve"> X ray machines, autoclaves and stock such as distilled water</w:t>
      </w:r>
      <w:r w:rsidR="003B1DD0" w:rsidRPr="00E531CF">
        <w:rPr>
          <w:sz w:val="24"/>
          <w:szCs w:val="24"/>
        </w:rPr>
        <w:t xml:space="preserve"> into vehicles for outreach visits</w:t>
      </w:r>
      <w:r w:rsidR="004F3200">
        <w:rPr>
          <w:sz w:val="24"/>
          <w:szCs w:val="24"/>
        </w:rPr>
        <w:t>, adding to the challenge of providing regular outreach services.</w:t>
      </w:r>
      <w:r w:rsidR="00E047FE">
        <w:rPr>
          <w:sz w:val="24"/>
          <w:szCs w:val="24"/>
        </w:rPr>
        <w:t xml:space="preserve">  </w:t>
      </w:r>
    </w:p>
    <w:p w:rsidR="00E047FE" w:rsidRDefault="00E047FE" w:rsidP="00676439">
      <w:pPr>
        <w:widowControl w:val="0"/>
        <w:spacing w:after="0" w:line="240" w:lineRule="auto"/>
        <w:rPr>
          <w:sz w:val="24"/>
          <w:szCs w:val="24"/>
        </w:rPr>
      </w:pPr>
    </w:p>
    <w:p w:rsidR="003B1DD0" w:rsidRPr="00E531CF" w:rsidRDefault="003C009B" w:rsidP="00676439">
      <w:pPr>
        <w:widowControl w:val="0"/>
        <w:spacing w:after="0" w:line="240" w:lineRule="auto"/>
        <w:rPr>
          <w:sz w:val="24"/>
          <w:szCs w:val="24"/>
        </w:rPr>
      </w:pPr>
      <w:r w:rsidRPr="00E531CF">
        <w:rPr>
          <w:sz w:val="24"/>
          <w:szCs w:val="24"/>
        </w:rPr>
        <w:t>Maintaining infection control in these situations can</w:t>
      </w:r>
      <w:r w:rsidR="004F3200">
        <w:rPr>
          <w:sz w:val="24"/>
          <w:szCs w:val="24"/>
        </w:rPr>
        <w:t xml:space="preserve"> also</w:t>
      </w:r>
      <w:r w:rsidRPr="00E531CF">
        <w:rPr>
          <w:sz w:val="24"/>
          <w:szCs w:val="24"/>
        </w:rPr>
        <w:t xml:space="preserve"> be a challenge. </w:t>
      </w:r>
      <w:r w:rsidR="00A922B6" w:rsidRPr="00E531CF">
        <w:rPr>
          <w:sz w:val="24"/>
          <w:szCs w:val="24"/>
        </w:rPr>
        <w:t xml:space="preserve"> Over time th</w:t>
      </w:r>
      <w:r w:rsidRPr="00E531CF">
        <w:rPr>
          <w:sz w:val="24"/>
          <w:szCs w:val="24"/>
        </w:rPr>
        <w:t>ese challenges impact</w:t>
      </w:r>
      <w:r w:rsidR="00A922B6" w:rsidRPr="00E531CF">
        <w:rPr>
          <w:sz w:val="24"/>
          <w:szCs w:val="24"/>
        </w:rPr>
        <w:t xml:space="preserve"> on</w:t>
      </w:r>
      <w:r w:rsidRPr="00E531CF">
        <w:rPr>
          <w:sz w:val="24"/>
          <w:szCs w:val="24"/>
        </w:rPr>
        <w:t xml:space="preserve"> the</w:t>
      </w:r>
      <w:r w:rsidR="00A922B6" w:rsidRPr="00E531CF">
        <w:rPr>
          <w:sz w:val="24"/>
          <w:szCs w:val="24"/>
        </w:rPr>
        <w:t xml:space="preserve"> retention of </w:t>
      </w:r>
      <w:r w:rsidR="00985DBB">
        <w:rPr>
          <w:sz w:val="24"/>
          <w:szCs w:val="24"/>
        </w:rPr>
        <w:t>staff</w:t>
      </w:r>
      <w:r w:rsidR="00E047FE">
        <w:rPr>
          <w:sz w:val="24"/>
          <w:szCs w:val="24"/>
        </w:rPr>
        <w:t xml:space="preserve"> </w:t>
      </w:r>
      <w:proofErr w:type="gramStart"/>
      <w:r w:rsidR="00E047FE">
        <w:rPr>
          <w:sz w:val="24"/>
          <w:szCs w:val="24"/>
        </w:rPr>
        <w:t>who</w:t>
      </w:r>
      <w:proofErr w:type="gramEnd"/>
      <w:r w:rsidR="00E047FE">
        <w:rPr>
          <w:sz w:val="24"/>
          <w:szCs w:val="24"/>
        </w:rPr>
        <w:t xml:space="preserve"> may leave because of concerns for their professional risk and reputations</w:t>
      </w:r>
      <w:r w:rsidR="00985DBB">
        <w:rPr>
          <w:sz w:val="24"/>
          <w:szCs w:val="24"/>
        </w:rPr>
        <w:t>.</w:t>
      </w:r>
    </w:p>
    <w:p w:rsidR="003B1DD0" w:rsidRPr="00E531CF" w:rsidRDefault="00A922B6" w:rsidP="00E531CF">
      <w:pPr>
        <w:spacing w:after="0" w:line="240" w:lineRule="auto"/>
        <w:rPr>
          <w:sz w:val="24"/>
          <w:szCs w:val="24"/>
        </w:rPr>
      </w:pPr>
      <w:r w:rsidRPr="00E531CF">
        <w:rPr>
          <w:sz w:val="24"/>
          <w:szCs w:val="24"/>
        </w:rPr>
        <w:t xml:space="preserve"> </w:t>
      </w:r>
    </w:p>
    <w:p w:rsidR="00A922B6" w:rsidRDefault="00A922B6" w:rsidP="00E531CF">
      <w:pPr>
        <w:spacing w:after="0" w:line="240" w:lineRule="auto"/>
        <w:rPr>
          <w:rFonts w:cstheme="minorHAnsi"/>
          <w:sz w:val="24"/>
          <w:szCs w:val="24"/>
          <w:lang w:val="en-AU"/>
        </w:rPr>
      </w:pPr>
      <w:r w:rsidRPr="00E531CF">
        <w:rPr>
          <w:rFonts w:cstheme="minorHAnsi"/>
          <w:sz w:val="24"/>
          <w:szCs w:val="24"/>
          <w:lang w:val="en-AU"/>
        </w:rPr>
        <w:t>In April 2012 KAMSC acquired a Mobile Dental Clinic to provide outreach dental care for Aboriginal people in the Kimberley region.  The Mobile Clinic is an Isuzu FRR dual cab truck (seats up to seven people) features a modern, state of the art dental clinic and a small accommodation area, toilet, shower and basin. Funding was received from the Commonwealth to procure this vehicle</w:t>
      </w:r>
      <w:r w:rsidR="00E047FE">
        <w:rPr>
          <w:rFonts w:cstheme="minorHAnsi"/>
          <w:sz w:val="24"/>
          <w:szCs w:val="24"/>
          <w:lang w:val="en-AU"/>
        </w:rPr>
        <w:t xml:space="preserve">. </w:t>
      </w:r>
      <w:r w:rsidRPr="00E531CF">
        <w:rPr>
          <w:rFonts w:cstheme="minorHAnsi"/>
          <w:sz w:val="24"/>
          <w:szCs w:val="24"/>
          <w:lang w:val="en-AU"/>
        </w:rPr>
        <w:t xml:space="preserve"> </w:t>
      </w:r>
      <w:r w:rsidR="00E047FE">
        <w:rPr>
          <w:rFonts w:cstheme="minorHAnsi"/>
          <w:sz w:val="24"/>
          <w:szCs w:val="24"/>
          <w:lang w:val="en-AU"/>
        </w:rPr>
        <w:t>N</w:t>
      </w:r>
      <w:r w:rsidRPr="00E531CF">
        <w:rPr>
          <w:rFonts w:cstheme="minorHAnsi"/>
          <w:sz w:val="24"/>
          <w:szCs w:val="24"/>
          <w:lang w:val="en-AU"/>
        </w:rPr>
        <w:t xml:space="preserve">o funding was made available then or subsequently to provide for maintenance, repairs or service delivery from the truck.  Given the harsh conditions of the Kimberley including the corrugated unsealed roads, without adequate funding for such items and services, it has not been possible to utilise the truck to its full capacity. </w:t>
      </w:r>
      <w:r w:rsidR="00E047FE">
        <w:rPr>
          <w:rFonts w:cstheme="minorHAnsi"/>
          <w:sz w:val="24"/>
          <w:szCs w:val="24"/>
          <w:lang w:val="en-AU"/>
        </w:rPr>
        <w:t xml:space="preserve"> </w:t>
      </w:r>
    </w:p>
    <w:p w:rsidR="00676439" w:rsidRDefault="00676439" w:rsidP="00E531CF">
      <w:pPr>
        <w:spacing w:after="0" w:line="240" w:lineRule="auto"/>
        <w:rPr>
          <w:rFonts w:cstheme="minorHAnsi"/>
          <w:sz w:val="24"/>
          <w:szCs w:val="24"/>
          <w:lang w:val="en-AU"/>
        </w:rPr>
      </w:pPr>
    </w:p>
    <w:p w:rsidR="00F8441F" w:rsidRDefault="00F8441F" w:rsidP="00E531CF">
      <w:pPr>
        <w:spacing w:after="0" w:line="240" w:lineRule="auto"/>
        <w:rPr>
          <w:rFonts w:cstheme="minorHAnsi"/>
          <w:sz w:val="24"/>
          <w:szCs w:val="24"/>
          <w:lang w:val="en-AU"/>
        </w:rPr>
      </w:pPr>
      <w:r>
        <w:rPr>
          <w:rFonts w:cstheme="minorHAnsi"/>
          <w:sz w:val="24"/>
          <w:szCs w:val="24"/>
          <w:lang w:val="en-AU"/>
        </w:rPr>
        <w:t xml:space="preserve">It is recommended that, in future, new DHS equipment needs to be trialled and tested on off-road conditions before purchases are made.   DHS should also investigate the practicalities of storing more equipment at outreach sites. </w:t>
      </w:r>
    </w:p>
    <w:p w:rsidR="00090452" w:rsidRDefault="00090452" w:rsidP="00E531CF">
      <w:pPr>
        <w:spacing w:after="0" w:line="240" w:lineRule="auto"/>
        <w:rPr>
          <w:rFonts w:cstheme="minorHAnsi"/>
          <w:sz w:val="24"/>
          <w:szCs w:val="24"/>
          <w:lang w:val="en-AU"/>
        </w:rPr>
      </w:pPr>
    </w:p>
    <w:p w:rsidR="0072188F" w:rsidRDefault="0072188F" w:rsidP="00E531CF">
      <w:pPr>
        <w:spacing w:after="0" w:line="240" w:lineRule="auto"/>
        <w:rPr>
          <w:rFonts w:cstheme="minorHAnsi"/>
          <w:sz w:val="24"/>
          <w:szCs w:val="24"/>
          <w:lang w:val="en-AU"/>
        </w:rPr>
      </w:pPr>
    </w:p>
    <w:p w:rsidR="0072188F" w:rsidRPr="00E531CF" w:rsidRDefault="0072188F" w:rsidP="00E531CF">
      <w:pPr>
        <w:spacing w:after="0" w:line="240" w:lineRule="auto"/>
        <w:rPr>
          <w:rFonts w:cstheme="minorHAnsi"/>
          <w:sz w:val="24"/>
          <w:szCs w:val="24"/>
          <w:lang w:val="en-AU"/>
        </w:rPr>
      </w:pPr>
    </w:p>
    <w:p w:rsidR="00D345DC" w:rsidRPr="00E531CF" w:rsidRDefault="00F8441F" w:rsidP="00030BA2">
      <w:pPr>
        <w:pStyle w:val="ListParagraph"/>
        <w:widowControl w:val="0"/>
        <w:numPr>
          <w:ilvl w:val="0"/>
          <w:numId w:val="3"/>
        </w:numPr>
        <w:spacing w:after="120" w:line="240" w:lineRule="auto"/>
        <w:ind w:left="714" w:hanging="357"/>
        <w:rPr>
          <w:rFonts w:cstheme="minorHAnsi"/>
          <w:b/>
          <w:sz w:val="24"/>
          <w:szCs w:val="24"/>
          <w:lang w:val="en-AU"/>
        </w:rPr>
      </w:pPr>
      <w:r w:rsidRPr="00E531CF">
        <w:rPr>
          <w:rFonts w:cstheme="minorHAnsi"/>
          <w:b/>
          <w:sz w:val="24"/>
          <w:szCs w:val="24"/>
          <w:lang w:val="en-AU"/>
        </w:rPr>
        <w:lastRenderedPageBreak/>
        <w:t>RETENTION ISSUES FOR DHS STAFF</w:t>
      </w:r>
    </w:p>
    <w:p w:rsidR="004526D9" w:rsidRDefault="004526D9" w:rsidP="007743AB">
      <w:pPr>
        <w:widowControl w:val="0"/>
        <w:spacing w:after="0" w:line="240" w:lineRule="auto"/>
        <w:rPr>
          <w:rFonts w:cstheme="minorHAnsi"/>
          <w:sz w:val="24"/>
          <w:szCs w:val="24"/>
          <w:lang w:val="en-AU"/>
        </w:rPr>
      </w:pPr>
      <w:r>
        <w:rPr>
          <w:rFonts w:cstheme="minorHAnsi"/>
          <w:sz w:val="24"/>
          <w:szCs w:val="24"/>
          <w:lang w:val="en-AU"/>
        </w:rPr>
        <w:t xml:space="preserve"> DHS has encountered challenges in ensuring that appropriately skilled staff are recruited and retained in Kimberley positions.  The Fitzroy positions were vacant for many years (although are now filled); </w:t>
      </w:r>
      <w:proofErr w:type="gramStart"/>
      <w:r>
        <w:rPr>
          <w:rFonts w:cstheme="minorHAnsi"/>
          <w:sz w:val="24"/>
          <w:szCs w:val="24"/>
          <w:lang w:val="en-AU"/>
        </w:rPr>
        <w:t>the Kununurra Dental Officer position has not been filled by a permanent employee</w:t>
      </w:r>
      <w:proofErr w:type="gramEnd"/>
      <w:r>
        <w:rPr>
          <w:rFonts w:cstheme="minorHAnsi"/>
          <w:sz w:val="24"/>
          <w:szCs w:val="24"/>
          <w:lang w:val="en-AU"/>
        </w:rPr>
        <w:t xml:space="preserve"> since </w:t>
      </w:r>
      <w:r w:rsidRPr="00F8441F">
        <w:rPr>
          <w:rFonts w:cstheme="minorHAnsi"/>
          <w:sz w:val="24"/>
          <w:szCs w:val="24"/>
          <w:lang w:val="en-AU"/>
        </w:rPr>
        <w:t>2013.</w:t>
      </w:r>
      <w:r>
        <w:rPr>
          <w:rFonts w:cstheme="minorHAnsi"/>
          <w:sz w:val="24"/>
          <w:szCs w:val="24"/>
          <w:lang w:val="en-AU"/>
        </w:rPr>
        <w:t xml:space="preserve">  A local Aboriginal Dental Clinical Assistant recently </w:t>
      </w:r>
      <w:proofErr w:type="gramStart"/>
      <w:r>
        <w:rPr>
          <w:rFonts w:cstheme="minorHAnsi"/>
          <w:sz w:val="24"/>
          <w:szCs w:val="24"/>
          <w:lang w:val="en-AU"/>
        </w:rPr>
        <w:t>left</w:t>
      </w:r>
      <w:proofErr w:type="gramEnd"/>
      <w:r>
        <w:rPr>
          <w:rFonts w:cstheme="minorHAnsi"/>
          <w:sz w:val="24"/>
          <w:szCs w:val="24"/>
          <w:lang w:val="en-AU"/>
        </w:rPr>
        <w:t xml:space="preserve"> as she could not afford to live in Broome on the wage being paid.  </w:t>
      </w:r>
    </w:p>
    <w:p w:rsidR="004526D9" w:rsidRDefault="004526D9" w:rsidP="00985DBB">
      <w:pPr>
        <w:spacing w:after="0" w:line="240" w:lineRule="auto"/>
        <w:rPr>
          <w:rFonts w:cstheme="minorHAnsi"/>
          <w:sz w:val="24"/>
          <w:szCs w:val="24"/>
          <w:lang w:val="en-AU"/>
        </w:rPr>
      </w:pPr>
    </w:p>
    <w:p w:rsidR="00D345DC" w:rsidRPr="00E531CF" w:rsidRDefault="004526D9" w:rsidP="00985DBB">
      <w:pPr>
        <w:spacing w:after="0" w:line="240" w:lineRule="auto"/>
        <w:rPr>
          <w:rFonts w:cstheme="minorHAnsi"/>
          <w:sz w:val="24"/>
          <w:szCs w:val="24"/>
          <w:lang w:val="en-AU"/>
        </w:rPr>
      </w:pPr>
      <w:r>
        <w:rPr>
          <w:rFonts w:cstheme="minorHAnsi"/>
          <w:sz w:val="24"/>
          <w:szCs w:val="24"/>
          <w:lang w:val="en-AU"/>
        </w:rPr>
        <w:t xml:space="preserve"> </w:t>
      </w:r>
      <w:r w:rsidR="00D345DC" w:rsidRPr="00E531CF">
        <w:rPr>
          <w:rFonts w:cstheme="minorHAnsi"/>
          <w:sz w:val="24"/>
          <w:szCs w:val="24"/>
          <w:lang w:val="en-AU"/>
        </w:rPr>
        <w:t>A number of issues impact on</w:t>
      </w:r>
      <w:r>
        <w:rPr>
          <w:rFonts w:cstheme="minorHAnsi"/>
          <w:sz w:val="24"/>
          <w:szCs w:val="24"/>
          <w:lang w:val="en-AU"/>
        </w:rPr>
        <w:t xml:space="preserve"> the recruitment and</w:t>
      </w:r>
      <w:r w:rsidR="00D345DC" w:rsidRPr="00E531CF">
        <w:rPr>
          <w:rFonts w:cstheme="minorHAnsi"/>
          <w:sz w:val="24"/>
          <w:szCs w:val="24"/>
          <w:lang w:val="en-AU"/>
        </w:rPr>
        <w:t xml:space="preserve"> retention of DHS staff:</w:t>
      </w:r>
    </w:p>
    <w:p w:rsidR="00D345DC" w:rsidRPr="00E531CF" w:rsidRDefault="00D345DC" w:rsidP="00030BA2">
      <w:pPr>
        <w:pStyle w:val="ListParagraph"/>
        <w:numPr>
          <w:ilvl w:val="0"/>
          <w:numId w:val="6"/>
        </w:numPr>
        <w:spacing w:after="0" w:line="240" w:lineRule="auto"/>
        <w:rPr>
          <w:rFonts w:cstheme="minorHAnsi"/>
          <w:sz w:val="24"/>
          <w:szCs w:val="24"/>
          <w:lang w:val="en-AU"/>
        </w:rPr>
      </w:pPr>
      <w:r w:rsidRPr="00E531CF">
        <w:rPr>
          <w:rFonts w:cstheme="minorHAnsi"/>
          <w:sz w:val="24"/>
          <w:szCs w:val="24"/>
          <w:lang w:val="en-AU"/>
        </w:rPr>
        <w:t>The low wage paid to Dental Officers</w:t>
      </w:r>
      <w:r w:rsidR="00E047FE">
        <w:rPr>
          <w:rFonts w:cstheme="minorHAnsi"/>
          <w:sz w:val="24"/>
          <w:szCs w:val="24"/>
          <w:lang w:val="en-AU"/>
        </w:rPr>
        <w:t xml:space="preserve"> compared</w:t>
      </w:r>
      <w:r w:rsidR="00693775">
        <w:rPr>
          <w:rFonts w:cstheme="minorHAnsi"/>
          <w:sz w:val="24"/>
          <w:szCs w:val="24"/>
          <w:lang w:val="en-AU"/>
        </w:rPr>
        <w:t xml:space="preserve"> to the earnings of private dentists.</w:t>
      </w:r>
    </w:p>
    <w:p w:rsidR="00D345DC" w:rsidRPr="00E531CF" w:rsidRDefault="00D345DC" w:rsidP="00030BA2">
      <w:pPr>
        <w:pStyle w:val="ListParagraph"/>
        <w:numPr>
          <w:ilvl w:val="0"/>
          <w:numId w:val="6"/>
        </w:numPr>
        <w:spacing w:after="0" w:line="240" w:lineRule="auto"/>
        <w:rPr>
          <w:rFonts w:cstheme="minorHAnsi"/>
          <w:sz w:val="24"/>
          <w:szCs w:val="24"/>
          <w:lang w:val="en-AU"/>
        </w:rPr>
      </w:pPr>
      <w:r w:rsidRPr="00E531CF">
        <w:rPr>
          <w:rFonts w:cstheme="minorHAnsi"/>
          <w:sz w:val="24"/>
          <w:szCs w:val="24"/>
          <w:lang w:val="en-AU"/>
        </w:rPr>
        <w:t>The low wage and lack of paid holidays for School Dental Therapists</w:t>
      </w:r>
      <w:r w:rsidR="00E047FE">
        <w:rPr>
          <w:rFonts w:cstheme="minorHAnsi"/>
          <w:sz w:val="24"/>
          <w:szCs w:val="24"/>
          <w:lang w:val="en-AU"/>
        </w:rPr>
        <w:t xml:space="preserve"> </w:t>
      </w:r>
    </w:p>
    <w:p w:rsidR="003B1DD0" w:rsidRDefault="00D345DC" w:rsidP="00030BA2">
      <w:pPr>
        <w:pStyle w:val="ListParagraph"/>
        <w:numPr>
          <w:ilvl w:val="0"/>
          <w:numId w:val="6"/>
        </w:numPr>
        <w:spacing w:after="0" w:line="240" w:lineRule="auto"/>
        <w:rPr>
          <w:rFonts w:cstheme="minorHAnsi"/>
          <w:sz w:val="24"/>
          <w:szCs w:val="24"/>
          <w:lang w:val="en-AU"/>
        </w:rPr>
      </w:pPr>
      <w:r w:rsidRPr="00E531CF">
        <w:rPr>
          <w:rFonts w:cstheme="minorHAnsi"/>
          <w:sz w:val="24"/>
          <w:szCs w:val="24"/>
          <w:lang w:val="en-AU"/>
        </w:rPr>
        <w:t>The</w:t>
      </w:r>
      <w:r w:rsidR="00F8441F">
        <w:rPr>
          <w:rFonts w:cstheme="minorHAnsi"/>
          <w:sz w:val="24"/>
          <w:szCs w:val="24"/>
          <w:lang w:val="en-AU"/>
        </w:rPr>
        <w:t xml:space="preserve"> low wage and</w:t>
      </w:r>
      <w:r w:rsidRPr="00E531CF">
        <w:rPr>
          <w:rFonts w:cstheme="minorHAnsi"/>
          <w:sz w:val="24"/>
          <w:szCs w:val="24"/>
          <w:lang w:val="en-AU"/>
        </w:rPr>
        <w:t xml:space="preserve"> lack of access to GROH housing or rental subsidy for Dental Clinic Assistants</w:t>
      </w:r>
      <w:r w:rsidR="00693775">
        <w:rPr>
          <w:rFonts w:cstheme="minorHAnsi"/>
          <w:sz w:val="24"/>
          <w:szCs w:val="24"/>
          <w:lang w:val="en-AU"/>
        </w:rPr>
        <w:t xml:space="preserve"> </w:t>
      </w:r>
      <w:r w:rsidRPr="00E531CF">
        <w:rPr>
          <w:rFonts w:cstheme="minorHAnsi"/>
          <w:sz w:val="24"/>
          <w:szCs w:val="24"/>
          <w:lang w:val="en-AU"/>
        </w:rPr>
        <w:t>making it extremely hard fo</w:t>
      </w:r>
      <w:r w:rsidR="00985DBB">
        <w:rPr>
          <w:rFonts w:cstheme="minorHAnsi"/>
          <w:sz w:val="24"/>
          <w:szCs w:val="24"/>
          <w:lang w:val="en-AU"/>
        </w:rPr>
        <w:t>r them to retain employment</w:t>
      </w:r>
      <w:r w:rsidR="00693775">
        <w:rPr>
          <w:rFonts w:cstheme="minorHAnsi"/>
          <w:sz w:val="24"/>
          <w:szCs w:val="24"/>
          <w:lang w:val="en-AU"/>
        </w:rPr>
        <w:t>, particularly</w:t>
      </w:r>
      <w:r w:rsidR="00985DBB">
        <w:rPr>
          <w:rFonts w:cstheme="minorHAnsi"/>
          <w:sz w:val="24"/>
          <w:szCs w:val="24"/>
          <w:lang w:val="en-AU"/>
        </w:rPr>
        <w:t xml:space="preserve"> in </w:t>
      </w:r>
      <w:r w:rsidRPr="00E531CF">
        <w:rPr>
          <w:rFonts w:cstheme="minorHAnsi"/>
          <w:sz w:val="24"/>
          <w:szCs w:val="24"/>
          <w:lang w:val="en-AU"/>
        </w:rPr>
        <w:t>Broome</w:t>
      </w:r>
      <w:r w:rsidR="00693775">
        <w:rPr>
          <w:rFonts w:cstheme="minorHAnsi"/>
          <w:sz w:val="24"/>
          <w:szCs w:val="24"/>
          <w:lang w:val="en-AU"/>
        </w:rPr>
        <w:t>,</w:t>
      </w:r>
      <w:r w:rsidRPr="00E531CF">
        <w:rPr>
          <w:rFonts w:cstheme="minorHAnsi"/>
          <w:sz w:val="24"/>
          <w:szCs w:val="24"/>
          <w:lang w:val="en-AU"/>
        </w:rPr>
        <w:t xml:space="preserve"> due to cost of living pressures.</w:t>
      </w:r>
    </w:p>
    <w:p w:rsidR="004526D9" w:rsidRDefault="004526D9" w:rsidP="00030BA2">
      <w:pPr>
        <w:pStyle w:val="ListParagraph"/>
        <w:numPr>
          <w:ilvl w:val="0"/>
          <w:numId w:val="6"/>
        </w:numPr>
        <w:spacing w:after="0" w:line="240" w:lineRule="auto"/>
        <w:rPr>
          <w:rFonts w:cstheme="minorHAnsi"/>
          <w:sz w:val="24"/>
          <w:szCs w:val="24"/>
          <w:lang w:val="en-AU"/>
        </w:rPr>
      </w:pPr>
      <w:r>
        <w:rPr>
          <w:rFonts w:cstheme="minorHAnsi"/>
          <w:sz w:val="24"/>
          <w:szCs w:val="24"/>
          <w:lang w:val="en-AU"/>
        </w:rPr>
        <w:t xml:space="preserve">The challenge of maintaining professional standards in the outreach environment. </w:t>
      </w:r>
    </w:p>
    <w:p w:rsidR="00CB1BA7" w:rsidRDefault="00CB1BA7" w:rsidP="00676439">
      <w:pPr>
        <w:spacing w:after="120" w:line="240" w:lineRule="auto"/>
        <w:rPr>
          <w:rFonts w:cstheme="minorHAnsi"/>
          <w:sz w:val="24"/>
          <w:szCs w:val="24"/>
          <w:lang w:val="en-AU"/>
        </w:rPr>
      </w:pPr>
    </w:p>
    <w:p w:rsidR="00CB1BA7" w:rsidRDefault="00CB1BA7" w:rsidP="00030BA2">
      <w:pPr>
        <w:pStyle w:val="ListParagraph"/>
        <w:numPr>
          <w:ilvl w:val="0"/>
          <w:numId w:val="3"/>
        </w:numPr>
        <w:spacing w:after="120" w:line="240" w:lineRule="auto"/>
        <w:rPr>
          <w:rFonts w:cstheme="minorHAnsi"/>
          <w:b/>
          <w:sz w:val="24"/>
          <w:szCs w:val="24"/>
          <w:lang w:val="en-AU"/>
        </w:rPr>
      </w:pPr>
      <w:r w:rsidRPr="00CB1BA7">
        <w:rPr>
          <w:rFonts w:cstheme="minorHAnsi"/>
          <w:b/>
          <w:sz w:val="24"/>
          <w:szCs w:val="24"/>
          <w:lang w:val="en-AU"/>
        </w:rPr>
        <w:t xml:space="preserve"> INCREASING WAITING LISTS FOR TREATMENT</w:t>
      </w:r>
      <w:r w:rsidR="00F8441F">
        <w:rPr>
          <w:rFonts w:cstheme="minorHAnsi"/>
          <w:b/>
          <w:sz w:val="24"/>
          <w:szCs w:val="24"/>
          <w:lang w:val="en-AU"/>
        </w:rPr>
        <w:t>S REQUIRING GENERAL ANAESTHESIA (GA)</w:t>
      </w:r>
    </w:p>
    <w:p w:rsidR="00F8441F" w:rsidRDefault="008B7E72" w:rsidP="00F8441F">
      <w:pPr>
        <w:spacing w:after="0" w:line="240" w:lineRule="auto"/>
        <w:ind w:left="360"/>
        <w:rPr>
          <w:rFonts w:cstheme="minorHAnsi"/>
          <w:sz w:val="24"/>
          <w:szCs w:val="24"/>
          <w:lang w:val="en-AU"/>
        </w:rPr>
      </w:pPr>
      <w:r>
        <w:rPr>
          <w:rFonts w:cstheme="minorHAnsi"/>
          <w:sz w:val="24"/>
          <w:szCs w:val="24"/>
          <w:lang w:val="en-AU"/>
        </w:rPr>
        <w:t xml:space="preserve">In </w:t>
      </w:r>
      <w:r w:rsidR="00F8441F" w:rsidRPr="00F8441F">
        <w:rPr>
          <w:rFonts w:cstheme="minorHAnsi"/>
          <w:sz w:val="24"/>
          <w:szCs w:val="24"/>
          <w:lang w:val="en-AU"/>
        </w:rPr>
        <w:t>Dec</w:t>
      </w:r>
      <w:r>
        <w:rPr>
          <w:rFonts w:cstheme="minorHAnsi"/>
          <w:sz w:val="24"/>
          <w:szCs w:val="24"/>
          <w:lang w:val="en-AU"/>
        </w:rPr>
        <w:t>ember</w:t>
      </w:r>
      <w:r w:rsidR="00F8441F" w:rsidRPr="00F8441F">
        <w:rPr>
          <w:rFonts w:cstheme="minorHAnsi"/>
          <w:sz w:val="24"/>
          <w:szCs w:val="24"/>
          <w:lang w:val="en-AU"/>
        </w:rPr>
        <w:t xml:space="preserve"> 2015 </w:t>
      </w:r>
      <w:r w:rsidR="00F8441F">
        <w:rPr>
          <w:rFonts w:cstheme="minorHAnsi"/>
          <w:sz w:val="24"/>
          <w:szCs w:val="24"/>
          <w:lang w:val="en-AU"/>
        </w:rPr>
        <w:t>the waiting list for treatment under general anaesthetic comprise</w:t>
      </w:r>
      <w:r>
        <w:rPr>
          <w:rFonts w:cstheme="minorHAnsi"/>
          <w:sz w:val="24"/>
          <w:szCs w:val="24"/>
          <w:lang w:val="en-AU"/>
        </w:rPr>
        <w:t>d</w:t>
      </w:r>
      <w:r w:rsidR="00F8441F">
        <w:rPr>
          <w:rFonts w:cstheme="minorHAnsi"/>
          <w:sz w:val="24"/>
          <w:szCs w:val="24"/>
          <w:lang w:val="en-AU"/>
        </w:rPr>
        <w:t>:</w:t>
      </w:r>
    </w:p>
    <w:p w:rsidR="00F8441F" w:rsidRPr="00F8441F" w:rsidRDefault="00F8441F" w:rsidP="00030BA2">
      <w:pPr>
        <w:pStyle w:val="ListParagraph"/>
        <w:numPr>
          <w:ilvl w:val="0"/>
          <w:numId w:val="21"/>
        </w:numPr>
        <w:spacing w:after="0" w:line="240" w:lineRule="auto"/>
        <w:rPr>
          <w:rFonts w:cstheme="minorHAnsi"/>
          <w:sz w:val="24"/>
          <w:szCs w:val="24"/>
          <w:lang w:val="en-AU"/>
        </w:rPr>
      </w:pPr>
      <w:r w:rsidRPr="00F8441F">
        <w:rPr>
          <w:rFonts w:cstheme="minorHAnsi"/>
          <w:sz w:val="24"/>
          <w:szCs w:val="24"/>
          <w:lang w:val="en-AU"/>
        </w:rPr>
        <w:t>15 people</w:t>
      </w:r>
      <w:r w:rsidR="008B7E72">
        <w:rPr>
          <w:rFonts w:cstheme="minorHAnsi"/>
          <w:sz w:val="24"/>
          <w:szCs w:val="24"/>
          <w:lang w:val="en-AU"/>
        </w:rPr>
        <w:t>,</w:t>
      </w:r>
      <w:r w:rsidRPr="00F8441F">
        <w:rPr>
          <w:rFonts w:cstheme="minorHAnsi"/>
          <w:sz w:val="24"/>
          <w:szCs w:val="24"/>
          <w:lang w:val="en-AU"/>
        </w:rPr>
        <w:t xml:space="preserve"> mostly children</w:t>
      </w:r>
      <w:r w:rsidR="008B7E72">
        <w:rPr>
          <w:rFonts w:cstheme="minorHAnsi"/>
          <w:sz w:val="24"/>
          <w:szCs w:val="24"/>
          <w:lang w:val="en-AU"/>
        </w:rPr>
        <w:t>,</w:t>
      </w:r>
      <w:r w:rsidRPr="00F8441F">
        <w:rPr>
          <w:rFonts w:cstheme="minorHAnsi"/>
          <w:sz w:val="24"/>
          <w:szCs w:val="24"/>
          <w:lang w:val="en-AU"/>
        </w:rPr>
        <w:t xml:space="preserve"> identified and referred by Kimberley Dental Team </w:t>
      </w:r>
    </w:p>
    <w:p w:rsidR="00F8441F" w:rsidRPr="00F8441F" w:rsidRDefault="00F8441F" w:rsidP="00030BA2">
      <w:pPr>
        <w:pStyle w:val="ListParagraph"/>
        <w:numPr>
          <w:ilvl w:val="0"/>
          <w:numId w:val="21"/>
        </w:numPr>
        <w:spacing w:after="0" w:line="240" w:lineRule="auto"/>
        <w:rPr>
          <w:rFonts w:cstheme="minorHAnsi"/>
          <w:sz w:val="24"/>
          <w:szCs w:val="24"/>
          <w:lang w:val="en-AU"/>
        </w:rPr>
      </w:pPr>
      <w:r w:rsidRPr="00F8441F">
        <w:rPr>
          <w:rFonts w:cstheme="minorHAnsi"/>
          <w:sz w:val="24"/>
          <w:szCs w:val="24"/>
          <w:lang w:val="en-AU"/>
        </w:rPr>
        <w:t xml:space="preserve">10 people on the Broome Hospital waiting list. </w:t>
      </w:r>
    </w:p>
    <w:p w:rsidR="00F8441F" w:rsidRDefault="00F8441F" w:rsidP="00030BA2">
      <w:pPr>
        <w:pStyle w:val="ListParagraph"/>
        <w:numPr>
          <w:ilvl w:val="0"/>
          <w:numId w:val="21"/>
        </w:numPr>
        <w:spacing w:after="0" w:line="240" w:lineRule="auto"/>
        <w:rPr>
          <w:rFonts w:cstheme="minorHAnsi"/>
          <w:sz w:val="24"/>
          <w:szCs w:val="24"/>
          <w:lang w:val="en-AU"/>
        </w:rPr>
      </w:pPr>
      <w:r w:rsidRPr="00F8441F">
        <w:rPr>
          <w:rFonts w:cstheme="minorHAnsi"/>
          <w:sz w:val="24"/>
          <w:szCs w:val="24"/>
          <w:lang w:val="en-AU"/>
        </w:rPr>
        <w:t xml:space="preserve">25 people, mostly children, from the Fitzroy area </w:t>
      </w:r>
    </w:p>
    <w:p w:rsidR="00F8441F" w:rsidRDefault="00F8441F" w:rsidP="00030BA2">
      <w:pPr>
        <w:pStyle w:val="ListParagraph"/>
        <w:numPr>
          <w:ilvl w:val="0"/>
          <w:numId w:val="21"/>
        </w:numPr>
        <w:spacing w:after="0" w:line="240" w:lineRule="auto"/>
        <w:rPr>
          <w:rFonts w:cstheme="minorHAnsi"/>
          <w:sz w:val="24"/>
          <w:szCs w:val="24"/>
          <w:lang w:val="en-AU"/>
        </w:rPr>
      </w:pPr>
      <w:r>
        <w:rPr>
          <w:rFonts w:cstheme="minorHAnsi"/>
          <w:sz w:val="24"/>
          <w:szCs w:val="24"/>
          <w:lang w:val="en-AU"/>
        </w:rPr>
        <w:t>10 people from</w:t>
      </w:r>
      <w:r w:rsidR="00B57376">
        <w:rPr>
          <w:rFonts w:cstheme="minorHAnsi"/>
          <w:sz w:val="24"/>
          <w:szCs w:val="24"/>
          <w:lang w:val="en-AU"/>
        </w:rPr>
        <w:t xml:space="preserve"> the</w:t>
      </w:r>
      <w:r>
        <w:rPr>
          <w:rFonts w:cstheme="minorHAnsi"/>
          <w:sz w:val="24"/>
          <w:szCs w:val="24"/>
          <w:lang w:val="en-AU"/>
        </w:rPr>
        <w:t xml:space="preserve"> Halls Creek</w:t>
      </w:r>
      <w:r w:rsidR="00B57376">
        <w:rPr>
          <w:rFonts w:cstheme="minorHAnsi"/>
          <w:sz w:val="24"/>
          <w:szCs w:val="24"/>
          <w:lang w:val="en-AU"/>
        </w:rPr>
        <w:t xml:space="preserve"> area.</w:t>
      </w:r>
    </w:p>
    <w:p w:rsidR="008B7E72" w:rsidRDefault="008B7E72" w:rsidP="00B57376">
      <w:pPr>
        <w:spacing w:after="0" w:line="240" w:lineRule="auto"/>
        <w:ind w:left="270"/>
        <w:rPr>
          <w:rFonts w:cstheme="minorHAnsi"/>
          <w:sz w:val="24"/>
          <w:szCs w:val="24"/>
          <w:lang w:val="en-AU"/>
        </w:rPr>
      </w:pPr>
    </w:p>
    <w:p w:rsidR="00B57376" w:rsidRPr="00B57376" w:rsidRDefault="00B57376" w:rsidP="00B57376">
      <w:pPr>
        <w:spacing w:after="0" w:line="240" w:lineRule="auto"/>
        <w:ind w:left="270"/>
        <w:rPr>
          <w:rFonts w:cstheme="minorHAnsi"/>
          <w:sz w:val="24"/>
          <w:szCs w:val="24"/>
          <w:lang w:val="en-AU"/>
        </w:rPr>
      </w:pPr>
      <w:r>
        <w:rPr>
          <w:rFonts w:cstheme="minorHAnsi"/>
          <w:sz w:val="24"/>
          <w:szCs w:val="24"/>
          <w:lang w:val="en-AU"/>
        </w:rPr>
        <w:t xml:space="preserve">According to the Broome DHS dentist, this list is rising and will continue to rise as outreach     visits increase.   Addressing the list is constrained by DHS access to theatre time and other demands on the Broome dentists e.g. provision of primary care. </w:t>
      </w:r>
    </w:p>
    <w:p w:rsidR="00F8441F" w:rsidRPr="00F8441F" w:rsidRDefault="00F8441F" w:rsidP="00F8441F">
      <w:pPr>
        <w:spacing w:after="0" w:line="240" w:lineRule="auto"/>
        <w:rPr>
          <w:rFonts w:cstheme="minorHAnsi"/>
          <w:b/>
          <w:sz w:val="24"/>
          <w:szCs w:val="24"/>
          <w:lang w:val="en-AU"/>
        </w:rPr>
      </w:pPr>
    </w:p>
    <w:p w:rsidR="0045005D" w:rsidRDefault="0045005D" w:rsidP="00E531CF">
      <w:pPr>
        <w:spacing w:after="0" w:line="240" w:lineRule="auto"/>
        <w:rPr>
          <w:b/>
          <w:sz w:val="24"/>
          <w:szCs w:val="24"/>
        </w:rPr>
      </w:pPr>
    </w:p>
    <w:p w:rsidR="00676439" w:rsidRDefault="00676439">
      <w:pPr>
        <w:rPr>
          <w:b/>
          <w:sz w:val="24"/>
          <w:szCs w:val="24"/>
        </w:rPr>
      </w:pPr>
      <w:r>
        <w:rPr>
          <w:b/>
          <w:sz w:val="24"/>
          <w:szCs w:val="24"/>
        </w:rPr>
        <w:br w:type="page"/>
      </w:r>
    </w:p>
    <w:p w:rsidR="00453BFD" w:rsidRDefault="00453BFD" w:rsidP="00453BFD">
      <w:pPr>
        <w:tabs>
          <w:tab w:val="left" w:pos="511"/>
        </w:tabs>
        <w:spacing w:after="0" w:line="240" w:lineRule="auto"/>
        <w:rPr>
          <w:sz w:val="24"/>
          <w:szCs w:val="24"/>
        </w:rPr>
      </w:pPr>
      <w:r>
        <w:rPr>
          <w:sz w:val="24"/>
          <w:szCs w:val="24"/>
        </w:rPr>
        <w:lastRenderedPageBreak/>
        <w:tab/>
      </w:r>
    </w:p>
    <w:p w:rsidR="00453BFD" w:rsidRPr="00453BFD" w:rsidRDefault="00453BFD" w:rsidP="00451354">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b/>
          <w:color w:val="0070C0"/>
          <w:sz w:val="28"/>
          <w:szCs w:val="28"/>
        </w:rPr>
      </w:pPr>
      <w:r w:rsidRPr="00453BFD">
        <w:rPr>
          <w:b/>
          <w:color w:val="0070C0"/>
          <w:sz w:val="28"/>
          <w:szCs w:val="28"/>
        </w:rPr>
        <w:t>WHAT NEEDS TO BE DONE NEXT TO CHANGE ORAL HEALTH SERVICES AND IMPROVE OUTCOMES FOR ABORIGINAL PEOPLE (ESPECIALLY CHILDREN)</w:t>
      </w:r>
    </w:p>
    <w:p w:rsidR="00757ED5" w:rsidRDefault="00757ED5" w:rsidP="00E531CF">
      <w:pPr>
        <w:spacing w:after="0" w:line="240" w:lineRule="auto"/>
        <w:rPr>
          <w:b/>
          <w:sz w:val="24"/>
          <w:szCs w:val="24"/>
        </w:rPr>
      </w:pPr>
    </w:p>
    <w:p w:rsidR="007743AB" w:rsidRDefault="00B97569" w:rsidP="007743AB">
      <w:pPr>
        <w:spacing w:after="0" w:line="240" w:lineRule="auto"/>
        <w:ind w:left="60"/>
        <w:rPr>
          <w:sz w:val="24"/>
          <w:szCs w:val="24"/>
        </w:rPr>
      </w:pPr>
      <w:r w:rsidRPr="007743AB">
        <w:rPr>
          <w:sz w:val="24"/>
          <w:szCs w:val="24"/>
        </w:rPr>
        <w:t>There is no reason why an Aboriginal child in the Kimberley should not grow up with the same oral health</w:t>
      </w:r>
      <w:r w:rsidR="00B060A1">
        <w:rPr>
          <w:sz w:val="24"/>
          <w:szCs w:val="24"/>
        </w:rPr>
        <w:t xml:space="preserve"> status</w:t>
      </w:r>
      <w:r w:rsidRPr="007743AB">
        <w:rPr>
          <w:sz w:val="24"/>
          <w:szCs w:val="24"/>
        </w:rPr>
        <w:t xml:space="preserve"> as any child growing up in Perth.</w:t>
      </w:r>
      <w:r w:rsidR="007743AB" w:rsidRPr="007743AB">
        <w:rPr>
          <w:sz w:val="24"/>
          <w:szCs w:val="24"/>
        </w:rPr>
        <w:t xml:space="preserve"> Dental surgery for incurable dental disease should a last resort for any child.</w:t>
      </w:r>
      <w:r w:rsidR="007743AB">
        <w:rPr>
          <w:sz w:val="24"/>
          <w:szCs w:val="24"/>
        </w:rPr>
        <w:t xml:space="preserve"> </w:t>
      </w:r>
      <w:r w:rsidRPr="00B97569">
        <w:rPr>
          <w:sz w:val="24"/>
          <w:szCs w:val="24"/>
        </w:rPr>
        <w:t>This means</w:t>
      </w:r>
      <w:r w:rsidR="007743AB">
        <w:rPr>
          <w:sz w:val="24"/>
          <w:szCs w:val="24"/>
        </w:rPr>
        <w:t>:</w:t>
      </w:r>
    </w:p>
    <w:p w:rsidR="007743AB" w:rsidRDefault="00B060A1" w:rsidP="00A4746D">
      <w:pPr>
        <w:pStyle w:val="ListParagraph"/>
        <w:numPr>
          <w:ilvl w:val="0"/>
          <w:numId w:val="25"/>
        </w:numPr>
        <w:spacing w:after="0" w:line="240" w:lineRule="auto"/>
        <w:rPr>
          <w:sz w:val="24"/>
          <w:szCs w:val="24"/>
        </w:rPr>
      </w:pPr>
      <w:r>
        <w:rPr>
          <w:sz w:val="24"/>
          <w:szCs w:val="24"/>
        </w:rPr>
        <w:t>T</w:t>
      </w:r>
      <w:r w:rsidR="00B97569" w:rsidRPr="007743AB">
        <w:rPr>
          <w:sz w:val="24"/>
          <w:szCs w:val="24"/>
        </w:rPr>
        <w:t>he appropriate environmental factor</w:t>
      </w:r>
      <w:r>
        <w:rPr>
          <w:sz w:val="24"/>
          <w:szCs w:val="24"/>
        </w:rPr>
        <w:t>s such as fluoridated water or</w:t>
      </w:r>
      <w:r w:rsidR="00B97569" w:rsidRPr="007743AB">
        <w:rPr>
          <w:sz w:val="24"/>
          <w:szCs w:val="24"/>
        </w:rPr>
        <w:t xml:space="preserve"> adequate support for a substitute</w:t>
      </w:r>
      <w:r>
        <w:rPr>
          <w:sz w:val="24"/>
          <w:szCs w:val="24"/>
        </w:rPr>
        <w:t xml:space="preserve"> must be in place</w:t>
      </w:r>
      <w:r w:rsidR="00B97569" w:rsidRPr="007743AB">
        <w:rPr>
          <w:sz w:val="24"/>
          <w:szCs w:val="24"/>
        </w:rPr>
        <w:t xml:space="preserve"> to ensure children’s teeth develop with the right minerals and vitamins.  </w:t>
      </w:r>
    </w:p>
    <w:p w:rsidR="007743AB" w:rsidRDefault="00B97569" w:rsidP="00A4746D">
      <w:pPr>
        <w:pStyle w:val="ListParagraph"/>
        <w:numPr>
          <w:ilvl w:val="0"/>
          <w:numId w:val="25"/>
        </w:numPr>
        <w:spacing w:after="0" w:line="240" w:lineRule="auto"/>
        <w:rPr>
          <w:sz w:val="24"/>
          <w:szCs w:val="24"/>
        </w:rPr>
      </w:pPr>
      <w:r w:rsidRPr="007743AB">
        <w:rPr>
          <w:sz w:val="24"/>
          <w:szCs w:val="24"/>
        </w:rPr>
        <w:t>Aboriginal children must have their teeth screened by qualified people</w:t>
      </w:r>
      <w:r w:rsidR="007743AB" w:rsidRPr="007743AB">
        <w:rPr>
          <w:sz w:val="24"/>
          <w:szCs w:val="24"/>
        </w:rPr>
        <w:t xml:space="preserve"> in the same timeframes</w:t>
      </w:r>
      <w:r w:rsidR="00B060A1">
        <w:rPr>
          <w:sz w:val="24"/>
          <w:szCs w:val="24"/>
        </w:rPr>
        <w:t xml:space="preserve"> as those</w:t>
      </w:r>
      <w:r w:rsidRPr="007743AB">
        <w:rPr>
          <w:sz w:val="24"/>
          <w:szCs w:val="24"/>
        </w:rPr>
        <w:t xml:space="preserve"> </w:t>
      </w:r>
      <w:r w:rsidR="00B060A1">
        <w:rPr>
          <w:sz w:val="24"/>
          <w:szCs w:val="24"/>
        </w:rPr>
        <w:t>that</w:t>
      </w:r>
      <w:r w:rsidRPr="007743AB">
        <w:rPr>
          <w:sz w:val="24"/>
          <w:szCs w:val="24"/>
        </w:rPr>
        <w:t xml:space="preserve"> occur in other parts of WA and in accordance with standards specified in preventive dentistry. </w:t>
      </w:r>
    </w:p>
    <w:p w:rsidR="007743AB" w:rsidRPr="007743AB" w:rsidRDefault="00B97569" w:rsidP="00A4746D">
      <w:pPr>
        <w:pStyle w:val="ListParagraph"/>
        <w:numPr>
          <w:ilvl w:val="0"/>
          <w:numId w:val="25"/>
        </w:numPr>
        <w:spacing w:after="0" w:line="240" w:lineRule="auto"/>
        <w:rPr>
          <w:sz w:val="24"/>
          <w:szCs w:val="24"/>
        </w:rPr>
      </w:pPr>
      <w:r w:rsidRPr="007743AB">
        <w:rPr>
          <w:sz w:val="24"/>
          <w:szCs w:val="24"/>
        </w:rPr>
        <w:t xml:space="preserve">Aboriginal children </w:t>
      </w:r>
      <w:r w:rsidR="00B060A1">
        <w:rPr>
          <w:sz w:val="24"/>
          <w:szCs w:val="24"/>
        </w:rPr>
        <w:t>should have access to</w:t>
      </w:r>
      <w:r w:rsidRPr="007743AB">
        <w:rPr>
          <w:sz w:val="24"/>
          <w:szCs w:val="24"/>
        </w:rPr>
        <w:t xml:space="preserve"> appropriate ind</w:t>
      </w:r>
      <w:r w:rsidR="007743AB" w:rsidRPr="007743AB">
        <w:rPr>
          <w:sz w:val="24"/>
          <w:szCs w:val="24"/>
        </w:rPr>
        <w:t>ividual</w:t>
      </w:r>
      <w:r w:rsidR="008B7E72">
        <w:rPr>
          <w:sz w:val="24"/>
          <w:szCs w:val="24"/>
        </w:rPr>
        <w:t>ised</w:t>
      </w:r>
      <w:r w:rsidR="007743AB" w:rsidRPr="007743AB">
        <w:rPr>
          <w:sz w:val="24"/>
          <w:szCs w:val="24"/>
        </w:rPr>
        <w:t xml:space="preserve"> treatments including fl</w:t>
      </w:r>
      <w:r w:rsidRPr="007743AB">
        <w:rPr>
          <w:sz w:val="24"/>
          <w:szCs w:val="24"/>
        </w:rPr>
        <w:t>u</w:t>
      </w:r>
      <w:r w:rsidR="007743AB" w:rsidRPr="007743AB">
        <w:rPr>
          <w:sz w:val="24"/>
          <w:szCs w:val="24"/>
        </w:rPr>
        <w:t>o</w:t>
      </w:r>
      <w:r w:rsidRPr="007743AB">
        <w:rPr>
          <w:sz w:val="24"/>
          <w:szCs w:val="24"/>
        </w:rPr>
        <w:t>ride varnishing, fissure seal</w:t>
      </w:r>
      <w:r w:rsidR="00B060A1">
        <w:rPr>
          <w:sz w:val="24"/>
          <w:szCs w:val="24"/>
        </w:rPr>
        <w:t>ing,</w:t>
      </w:r>
      <w:r w:rsidRPr="007743AB">
        <w:rPr>
          <w:sz w:val="24"/>
          <w:szCs w:val="24"/>
        </w:rPr>
        <w:t xml:space="preserve"> consistent</w:t>
      </w:r>
      <w:r w:rsidR="00B060A1">
        <w:rPr>
          <w:sz w:val="24"/>
          <w:szCs w:val="24"/>
        </w:rPr>
        <w:t xml:space="preserve"> encouragement for</w:t>
      </w:r>
      <w:r w:rsidRPr="007743AB">
        <w:rPr>
          <w:sz w:val="24"/>
          <w:szCs w:val="24"/>
        </w:rPr>
        <w:t xml:space="preserve"> </w:t>
      </w:r>
      <w:proofErr w:type="gramStart"/>
      <w:r w:rsidRPr="007743AB">
        <w:rPr>
          <w:sz w:val="24"/>
          <w:szCs w:val="24"/>
        </w:rPr>
        <w:t>teeth-cleaning</w:t>
      </w:r>
      <w:proofErr w:type="gramEnd"/>
      <w:r w:rsidRPr="007743AB">
        <w:rPr>
          <w:sz w:val="24"/>
          <w:szCs w:val="24"/>
        </w:rPr>
        <w:t xml:space="preserve"> and support for their families </w:t>
      </w:r>
      <w:r w:rsidR="008B7E72">
        <w:rPr>
          <w:sz w:val="24"/>
          <w:szCs w:val="24"/>
        </w:rPr>
        <w:t>regarding a</w:t>
      </w:r>
      <w:r w:rsidRPr="007743AB">
        <w:rPr>
          <w:sz w:val="24"/>
          <w:szCs w:val="24"/>
        </w:rPr>
        <w:t xml:space="preserve"> healthy diet.  </w:t>
      </w:r>
      <w:r w:rsidR="008B7E72">
        <w:rPr>
          <w:sz w:val="24"/>
          <w:szCs w:val="24"/>
        </w:rPr>
        <w:t>Wherever possible/legal this</w:t>
      </w:r>
      <w:r w:rsidRPr="007743AB">
        <w:rPr>
          <w:sz w:val="24"/>
          <w:szCs w:val="24"/>
        </w:rPr>
        <w:t xml:space="preserve"> </w:t>
      </w:r>
      <w:r w:rsidR="008B7E72">
        <w:rPr>
          <w:sz w:val="24"/>
          <w:szCs w:val="24"/>
        </w:rPr>
        <w:t>sh</w:t>
      </w:r>
      <w:r w:rsidRPr="007743AB">
        <w:rPr>
          <w:sz w:val="24"/>
          <w:szCs w:val="24"/>
        </w:rPr>
        <w:t xml:space="preserve">ould be provided by an appropriately trained Aboriginal health worker in their community.  </w:t>
      </w:r>
    </w:p>
    <w:p w:rsidR="00757ED5" w:rsidRPr="007743AB" w:rsidRDefault="00B97569" w:rsidP="00A4746D">
      <w:pPr>
        <w:pStyle w:val="ListParagraph"/>
        <w:numPr>
          <w:ilvl w:val="0"/>
          <w:numId w:val="25"/>
        </w:numPr>
        <w:spacing w:after="0" w:line="240" w:lineRule="auto"/>
        <w:rPr>
          <w:b/>
          <w:sz w:val="24"/>
          <w:szCs w:val="24"/>
        </w:rPr>
      </w:pPr>
      <w:r w:rsidRPr="007743AB">
        <w:rPr>
          <w:sz w:val="24"/>
          <w:szCs w:val="24"/>
        </w:rPr>
        <w:t xml:space="preserve">If ever an Aboriginal child has tooth decay or infection of the gums, </w:t>
      </w:r>
      <w:proofErr w:type="gramStart"/>
      <w:r w:rsidRPr="007743AB">
        <w:rPr>
          <w:sz w:val="24"/>
          <w:szCs w:val="24"/>
        </w:rPr>
        <w:t>correct treatment and follow-up must be offered by an appropriately qualified practitioner</w:t>
      </w:r>
      <w:proofErr w:type="gramEnd"/>
      <w:r w:rsidRPr="007743AB">
        <w:rPr>
          <w:sz w:val="24"/>
          <w:szCs w:val="24"/>
        </w:rPr>
        <w:t>.  If this practitioner only visits irregularly to a community, then systems to ensure these children do not miss out</w:t>
      </w:r>
      <w:r w:rsidR="00B060A1">
        <w:rPr>
          <w:sz w:val="24"/>
          <w:szCs w:val="24"/>
        </w:rPr>
        <w:t xml:space="preserve"> are required</w:t>
      </w:r>
      <w:r w:rsidR="007743AB" w:rsidRPr="007743AB">
        <w:rPr>
          <w:sz w:val="24"/>
          <w:szCs w:val="24"/>
        </w:rPr>
        <w:t>.</w:t>
      </w:r>
    </w:p>
    <w:p w:rsidR="007743AB" w:rsidRPr="007743AB" w:rsidRDefault="007743AB" w:rsidP="007743AB">
      <w:pPr>
        <w:pStyle w:val="ListParagraph"/>
        <w:spacing w:after="0" w:line="240" w:lineRule="auto"/>
        <w:ind w:left="780"/>
        <w:rPr>
          <w:b/>
          <w:color w:val="0070C0"/>
          <w:sz w:val="24"/>
          <w:szCs w:val="24"/>
        </w:rPr>
      </w:pPr>
    </w:p>
    <w:p w:rsidR="00757ED5" w:rsidRDefault="00E113EB" w:rsidP="00126592">
      <w:pPr>
        <w:pStyle w:val="ListParagraph"/>
        <w:numPr>
          <w:ilvl w:val="0"/>
          <w:numId w:val="14"/>
        </w:numPr>
        <w:spacing w:after="0" w:line="240" w:lineRule="auto"/>
        <w:rPr>
          <w:b/>
          <w:sz w:val="24"/>
          <w:szCs w:val="24"/>
          <w:u w:val="single"/>
        </w:rPr>
      </w:pPr>
      <w:r w:rsidRPr="00A92B5E">
        <w:rPr>
          <w:b/>
          <w:sz w:val="24"/>
          <w:szCs w:val="24"/>
          <w:u w:val="single"/>
        </w:rPr>
        <w:t xml:space="preserve">PLANNING </w:t>
      </w:r>
    </w:p>
    <w:p w:rsidR="00B57376" w:rsidRPr="00A92B5E" w:rsidRDefault="00B57376" w:rsidP="00B57376">
      <w:pPr>
        <w:pStyle w:val="ListParagraph"/>
        <w:spacing w:after="0" w:line="240" w:lineRule="auto"/>
        <w:rPr>
          <w:b/>
          <w:sz w:val="24"/>
          <w:szCs w:val="24"/>
          <w:u w:val="single"/>
        </w:rPr>
      </w:pPr>
    </w:p>
    <w:p w:rsidR="00B57376" w:rsidRDefault="00757ED5" w:rsidP="004F3200">
      <w:pPr>
        <w:spacing w:after="0" w:line="240" w:lineRule="auto"/>
        <w:ind w:left="360"/>
        <w:rPr>
          <w:sz w:val="24"/>
          <w:szCs w:val="24"/>
        </w:rPr>
      </w:pPr>
      <w:r w:rsidRPr="004F3200">
        <w:rPr>
          <w:sz w:val="24"/>
          <w:szCs w:val="24"/>
        </w:rPr>
        <w:t>A</w:t>
      </w:r>
      <w:r w:rsidR="00E113EB" w:rsidRPr="004F3200">
        <w:rPr>
          <w:sz w:val="24"/>
          <w:szCs w:val="24"/>
        </w:rPr>
        <w:t xml:space="preserve"> population-based</w:t>
      </w:r>
      <w:r w:rsidRPr="004F3200">
        <w:rPr>
          <w:sz w:val="24"/>
          <w:szCs w:val="24"/>
        </w:rPr>
        <w:t xml:space="preserve"> oral health plan for WA should be developed </w:t>
      </w:r>
      <w:r w:rsidR="00CD3D8A">
        <w:rPr>
          <w:sz w:val="24"/>
          <w:szCs w:val="24"/>
        </w:rPr>
        <w:t>through</w:t>
      </w:r>
      <w:r w:rsidR="00453BFD">
        <w:rPr>
          <w:sz w:val="24"/>
          <w:szCs w:val="24"/>
        </w:rPr>
        <w:t xml:space="preserve"> the</w:t>
      </w:r>
      <w:r w:rsidR="00CD3D8A">
        <w:rPr>
          <w:sz w:val="24"/>
          <w:szCs w:val="24"/>
        </w:rPr>
        <w:t xml:space="preserve"> State Planning Forum and WACHS</w:t>
      </w:r>
      <w:r w:rsidR="00453BFD">
        <w:rPr>
          <w:sz w:val="24"/>
          <w:szCs w:val="24"/>
        </w:rPr>
        <w:t>/DHS</w:t>
      </w:r>
      <w:r w:rsidR="00AE02E0">
        <w:rPr>
          <w:sz w:val="24"/>
          <w:szCs w:val="24"/>
        </w:rPr>
        <w:t xml:space="preserve">.  The Plan should be detailed enough to convince </w:t>
      </w:r>
      <w:r w:rsidRPr="004F3200">
        <w:rPr>
          <w:sz w:val="24"/>
          <w:szCs w:val="24"/>
        </w:rPr>
        <w:t>government</w:t>
      </w:r>
      <w:r w:rsidR="00AE02E0">
        <w:rPr>
          <w:sz w:val="24"/>
          <w:szCs w:val="24"/>
        </w:rPr>
        <w:t xml:space="preserve"> of the need</w:t>
      </w:r>
      <w:r w:rsidRPr="004F3200">
        <w:rPr>
          <w:sz w:val="24"/>
          <w:szCs w:val="24"/>
        </w:rPr>
        <w:t xml:space="preserve"> to increase resources for provision of oral health services to rural and remote WA.  </w:t>
      </w:r>
    </w:p>
    <w:p w:rsidR="00453BFD" w:rsidRDefault="00453BFD" w:rsidP="004F3200">
      <w:pPr>
        <w:spacing w:after="0" w:line="240" w:lineRule="auto"/>
        <w:ind w:left="360"/>
        <w:rPr>
          <w:sz w:val="24"/>
          <w:szCs w:val="24"/>
        </w:rPr>
      </w:pPr>
    </w:p>
    <w:p w:rsidR="00CD3D8A" w:rsidRDefault="008B7E72" w:rsidP="00B963CC">
      <w:pPr>
        <w:widowControl w:val="0"/>
        <w:spacing w:after="0" w:line="240" w:lineRule="auto"/>
        <w:ind w:left="360"/>
        <w:rPr>
          <w:sz w:val="24"/>
          <w:szCs w:val="24"/>
        </w:rPr>
      </w:pPr>
      <w:r>
        <w:rPr>
          <w:sz w:val="24"/>
          <w:szCs w:val="24"/>
        </w:rPr>
        <w:t>C</w:t>
      </w:r>
      <w:r w:rsidR="00757ED5" w:rsidRPr="00931233">
        <w:rPr>
          <w:sz w:val="24"/>
          <w:szCs w:val="24"/>
        </w:rPr>
        <w:t xml:space="preserve">onsideration should </w:t>
      </w:r>
      <w:r>
        <w:rPr>
          <w:sz w:val="24"/>
          <w:szCs w:val="24"/>
        </w:rPr>
        <w:t xml:space="preserve">also </w:t>
      </w:r>
      <w:r w:rsidR="00757ED5" w:rsidRPr="00931233">
        <w:rPr>
          <w:sz w:val="24"/>
          <w:szCs w:val="24"/>
        </w:rPr>
        <w:t xml:space="preserve">be given to the development of a Kimberley regional oral health </w:t>
      </w:r>
      <w:proofErr w:type="gramStart"/>
      <w:r w:rsidR="00757ED5" w:rsidRPr="00931233">
        <w:rPr>
          <w:sz w:val="24"/>
          <w:szCs w:val="24"/>
        </w:rPr>
        <w:t>plan which</w:t>
      </w:r>
      <w:proofErr w:type="gramEnd"/>
      <w:r w:rsidR="00757ED5" w:rsidRPr="00931233">
        <w:rPr>
          <w:sz w:val="24"/>
          <w:szCs w:val="24"/>
        </w:rPr>
        <w:t xml:space="preserve"> builds on the </w:t>
      </w:r>
      <w:r>
        <w:rPr>
          <w:sz w:val="24"/>
          <w:szCs w:val="24"/>
        </w:rPr>
        <w:t>findings</w:t>
      </w:r>
      <w:r w:rsidR="00757ED5" w:rsidRPr="00931233">
        <w:rPr>
          <w:sz w:val="24"/>
          <w:szCs w:val="24"/>
        </w:rPr>
        <w:t xml:space="preserve"> of this </w:t>
      </w:r>
      <w:r w:rsidR="004C3FB4">
        <w:rPr>
          <w:sz w:val="24"/>
          <w:szCs w:val="24"/>
        </w:rPr>
        <w:t>Technical</w:t>
      </w:r>
      <w:r w:rsidR="00757ED5" w:rsidRPr="00931233">
        <w:rPr>
          <w:sz w:val="24"/>
          <w:szCs w:val="24"/>
        </w:rPr>
        <w:t xml:space="preserve"> paper</w:t>
      </w:r>
      <w:r w:rsidR="00453BFD">
        <w:rPr>
          <w:sz w:val="24"/>
          <w:szCs w:val="24"/>
        </w:rPr>
        <w:t xml:space="preserve">. </w:t>
      </w:r>
      <w:r>
        <w:rPr>
          <w:sz w:val="24"/>
          <w:szCs w:val="24"/>
        </w:rPr>
        <w:t>The</w:t>
      </w:r>
      <w:r w:rsidR="00453BFD">
        <w:rPr>
          <w:sz w:val="24"/>
          <w:szCs w:val="24"/>
        </w:rPr>
        <w:t xml:space="preserve"> plan must contain standards for oral health and dental </w:t>
      </w:r>
      <w:proofErr w:type="gramStart"/>
      <w:r w:rsidR="00453BFD">
        <w:rPr>
          <w:sz w:val="24"/>
          <w:szCs w:val="24"/>
        </w:rPr>
        <w:t>services which</w:t>
      </w:r>
      <w:proofErr w:type="gramEnd"/>
      <w:r w:rsidR="00453BFD">
        <w:rPr>
          <w:sz w:val="24"/>
          <w:szCs w:val="24"/>
        </w:rPr>
        <w:t xml:space="preserve"> KAHPF can use to monitor and evaluate the adequacy of outcomes and services in the Kimberley.</w:t>
      </w:r>
      <w:r w:rsidR="00B57376" w:rsidRPr="00931233">
        <w:rPr>
          <w:sz w:val="24"/>
          <w:szCs w:val="24"/>
        </w:rPr>
        <w:t xml:space="preserve"> </w:t>
      </w:r>
      <w:r w:rsidR="00CD3D8A">
        <w:rPr>
          <w:sz w:val="24"/>
          <w:szCs w:val="24"/>
        </w:rPr>
        <w:t xml:space="preserve"> Standards could be developed in conjunction with willing academics and experts.  </w:t>
      </w:r>
      <w:r w:rsidR="00AE02E0">
        <w:rPr>
          <w:sz w:val="24"/>
          <w:szCs w:val="24"/>
        </w:rPr>
        <w:t>The Kimberley Plan</w:t>
      </w:r>
      <w:r w:rsidR="00FC12F2">
        <w:rPr>
          <w:sz w:val="24"/>
          <w:szCs w:val="24"/>
        </w:rPr>
        <w:t xml:space="preserve"> should also support an annual dental workforce census that includes FIFO services</w:t>
      </w:r>
      <w:r w:rsidR="00AE02E0">
        <w:rPr>
          <w:sz w:val="24"/>
          <w:szCs w:val="24"/>
        </w:rPr>
        <w:t>,</w:t>
      </w:r>
      <w:r w:rsidR="00FC12F2">
        <w:rPr>
          <w:sz w:val="24"/>
          <w:szCs w:val="24"/>
        </w:rPr>
        <w:t xml:space="preserve"> so that KAHPF can be accurately informed of capacity in the Kimberley.</w:t>
      </w:r>
    </w:p>
    <w:p w:rsidR="00CD3D8A" w:rsidRDefault="00CD3D8A" w:rsidP="00B963CC">
      <w:pPr>
        <w:widowControl w:val="0"/>
        <w:spacing w:after="0" w:line="240" w:lineRule="auto"/>
        <w:ind w:left="360"/>
        <w:rPr>
          <w:sz w:val="24"/>
          <w:szCs w:val="24"/>
        </w:rPr>
      </w:pPr>
    </w:p>
    <w:p w:rsidR="00931233" w:rsidRPr="00931233" w:rsidRDefault="00CD3D8A" w:rsidP="00453BFD">
      <w:pPr>
        <w:widowControl w:val="0"/>
        <w:spacing w:after="0" w:line="240" w:lineRule="auto"/>
        <w:ind w:left="360"/>
        <w:rPr>
          <w:sz w:val="24"/>
          <w:szCs w:val="24"/>
          <w:lang w:val="en-AU"/>
        </w:rPr>
      </w:pPr>
      <w:r>
        <w:rPr>
          <w:sz w:val="24"/>
          <w:szCs w:val="24"/>
        </w:rPr>
        <w:t xml:space="preserve">In addition, the Kimberley plan </w:t>
      </w:r>
      <w:r w:rsidR="00B57376" w:rsidRPr="00931233">
        <w:rPr>
          <w:sz w:val="24"/>
          <w:szCs w:val="24"/>
        </w:rPr>
        <w:t xml:space="preserve">should be accompanied by </w:t>
      </w:r>
      <w:r w:rsidR="00931233" w:rsidRPr="00931233">
        <w:rPr>
          <w:sz w:val="24"/>
          <w:szCs w:val="24"/>
        </w:rPr>
        <w:t xml:space="preserve">development of </w:t>
      </w:r>
      <w:r w:rsidR="00B57376" w:rsidRPr="00931233">
        <w:rPr>
          <w:sz w:val="24"/>
          <w:szCs w:val="24"/>
        </w:rPr>
        <w:t xml:space="preserve">a specific Oral Health Promotion and Prevention Plan </w:t>
      </w:r>
      <w:r w:rsidR="00931233" w:rsidRPr="00931233">
        <w:rPr>
          <w:sz w:val="24"/>
          <w:szCs w:val="24"/>
          <w:lang w:val="en-AU"/>
        </w:rPr>
        <w:t xml:space="preserve">for the </w:t>
      </w:r>
      <w:r w:rsidR="00676439">
        <w:rPr>
          <w:sz w:val="24"/>
          <w:szCs w:val="24"/>
          <w:lang w:val="en-AU"/>
        </w:rPr>
        <w:t>region</w:t>
      </w:r>
      <w:r w:rsidR="00931233" w:rsidRPr="00931233">
        <w:rPr>
          <w:sz w:val="24"/>
          <w:szCs w:val="24"/>
          <w:lang w:val="en-AU"/>
        </w:rPr>
        <w:t xml:space="preserve">.  </w:t>
      </w:r>
      <w:r w:rsidR="00AE02E0">
        <w:rPr>
          <w:sz w:val="24"/>
          <w:szCs w:val="24"/>
          <w:lang w:val="en-AU"/>
        </w:rPr>
        <w:t>Development of this plan</w:t>
      </w:r>
      <w:r w:rsidR="00453BFD">
        <w:rPr>
          <w:sz w:val="24"/>
          <w:szCs w:val="24"/>
          <w:lang w:val="en-AU"/>
        </w:rPr>
        <w:t xml:space="preserve"> </w:t>
      </w:r>
      <w:r w:rsidR="00931233" w:rsidRPr="00931233">
        <w:rPr>
          <w:sz w:val="24"/>
          <w:szCs w:val="24"/>
          <w:lang w:val="en-AU"/>
        </w:rPr>
        <w:t xml:space="preserve">should bring together all current and possible future </w:t>
      </w:r>
      <w:r w:rsidR="00AE02E0">
        <w:rPr>
          <w:sz w:val="24"/>
          <w:szCs w:val="24"/>
          <w:lang w:val="en-AU"/>
        </w:rPr>
        <w:t>service providers,</w:t>
      </w:r>
      <w:r w:rsidR="00931233" w:rsidRPr="00931233">
        <w:rPr>
          <w:sz w:val="24"/>
          <w:szCs w:val="24"/>
          <w:lang w:val="en-AU"/>
        </w:rPr>
        <w:t xml:space="preserve"> including Maternal and Child Health providers</w:t>
      </w:r>
      <w:r w:rsidR="00AE02E0">
        <w:rPr>
          <w:sz w:val="24"/>
          <w:szCs w:val="24"/>
          <w:lang w:val="en-AU"/>
        </w:rPr>
        <w:t>,</w:t>
      </w:r>
      <w:r w:rsidR="00931233" w:rsidRPr="00931233">
        <w:rPr>
          <w:sz w:val="24"/>
          <w:szCs w:val="24"/>
          <w:lang w:val="en-AU"/>
        </w:rPr>
        <w:t xml:space="preserve"> to map out key messages and agree on how to provide regular equitable health promotion activities and support across the region both to children and their families.</w:t>
      </w:r>
    </w:p>
    <w:p w:rsidR="00B57376" w:rsidRPr="004F3200" w:rsidRDefault="00B57376" w:rsidP="00B57376">
      <w:pPr>
        <w:spacing w:after="0" w:line="240" w:lineRule="auto"/>
        <w:ind w:left="360"/>
        <w:rPr>
          <w:sz w:val="24"/>
          <w:szCs w:val="24"/>
        </w:rPr>
      </w:pPr>
    </w:p>
    <w:p w:rsidR="00E113EB" w:rsidRDefault="00E113EB" w:rsidP="00E113EB">
      <w:pPr>
        <w:spacing w:after="0" w:line="240" w:lineRule="auto"/>
        <w:jc w:val="center"/>
        <w:rPr>
          <w:sz w:val="24"/>
          <w:szCs w:val="24"/>
        </w:rPr>
      </w:pPr>
    </w:p>
    <w:p w:rsidR="00E113EB" w:rsidRPr="00A92B5E" w:rsidRDefault="00E113EB" w:rsidP="00126592">
      <w:pPr>
        <w:pStyle w:val="ListParagraph"/>
        <w:numPr>
          <w:ilvl w:val="0"/>
          <w:numId w:val="14"/>
        </w:numPr>
        <w:spacing w:after="0" w:line="240" w:lineRule="auto"/>
        <w:rPr>
          <w:b/>
          <w:sz w:val="24"/>
          <w:szCs w:val="24"/>
          <w:u w:val="single"/>
        </w:rPr>
      </w:pPr>
      <w:r w:rsidRPr="00A92B5E">
        <w:rPr>
          <w:b/>
          <w:sz w:val="24"/>
          <w:szCs w:val="24"/>
          <w:u w:val="single"/>
        </w:rPr>
        <w:t>IMPROVEMENTS IN PREVENTION MEASURES</w:t>
      </w:r>
    </w:p>
    <w:p w:rsidR="001F4065" w:rsidRDefault="001F4065" w:rsidP="00757ED5">
      <w:pPr>
        <w:pStyle w:val="ListParagraph"/>
        <w:spacing w:after="0" w:line="240" w:lineRule="auto"/>
        <w:rPr>
          <w:sz w:val="24"/>
          <w:szCs w:val="24"/>
        </w:rPr>
      </w:pPr>
    </w:p>
    <w:p w:rsidR="001F4065" w:rsidRPr="00757ED5" w:rsidRDefault="00E113EB" w:rsidP="00126592">
      <w:pPr>
        <w:pStyle w:val="ListParagraph"/>
        <w:numPr>
          <w:ilvl w:val="0"/>
          <w:numId w:val="13"/>
        </w:numPr>
        <w:spacing w:after="0" w:line="240" w:lineRule="auto"/>
        <w:ind w:left="720"/>
        <w:rPr>
          <w:sz w:val="24"/>
          <w:szCs w:val="24"/>
        </w:rPr>
      </w:pPr>
      <w:r w:rsidRPr="00E113EB">
        <w:rPr>
          <w:b/>
          <w:sz w:val="24"/>
          <w:szCs w:val="24"/>
        </w:rPr>
        <w:t>T</w:t>
      </w:r>
      <w:r w:rsidR="001F4065" w:rsidRPr="00E113EB">
        <w:rPr>
          <w:b/>
          <w:sz w:val="24"/>
          <w:szCs w:val="24"/>
        </w:rPr>
        <w:t>he possibility of fluoridation of the water supply</w:t>
      </w:r>
      <w:r w:rsidR="001F4065">
        <w:rPr>
          <w:sz w:val="24"/>
          <w:szCs w:val="24"/>
        </w:rPr>
        <w:t xml:space="preserve"> of the remaining towns and large communities in the</w:t>
      </w:r>
      <w:r w:rsidR="007C62B7">
        <w:rPr>
          <w:sz w:val="24"/>
          <w:szCs w:val="24"/>
        </w:rPr>
        <w:t xml:space="preserve"> Kimberley</w:t>
      </w:r>
      <w:r w:rsidR="001F4065">
        <w:rPr>
          <w:sz w:val="24"/>
          <w:szCs w:val="24"/>
        </w:rPr>
        <w:t xml:space="preserve"> region</w:t>
      </w:r>
      <w:r>
        <w:rPr>
          <w:sz w:val="24"/>
          <w:szCs w:val="24"/>
        </w:rPr>
        <w:t xml:space="preserve"> should be explored with the appropriate authorities</w:t>
      </w:r>
      <w:r w:rsidR="00E568CB">
        <w:rPr>
          <w:sz w:val="24"/>
          <w:szCs w:val="24"/>
        </w:rPr>
        <w:t xml:space="preserve"> and an annual status report produced through KAHPF</w:t>
      </w:r>
      <w:r>
        <w:rPr>
          <w:sz w:val="24"/>
          <w:szCs w:val="24"/>
        </w:rPr>
        <w:t>.</w:t>
      </w:r>
      <w:r w:rsidR="001F4065">
        <w:rPr>
          <w:sz w:val="24"/>
          <w:szCs w:val="24"/>
        </w:rPr>
        <w:t xml:space="preserve"> </w:t>
      </w:r>
    </w:p>
    <w:p w:rsidR="00E047FE" w:rsidRPr="00E531CF" w:rsidRDefault="00E047FE" w:rsidP="00E113EB">
      <w:pPr>
        <w:spacing w:after="0" w:line="240" w:lineRule="auto"/>
        <w:rPr>
          <w:b/>
          <w:color w:val="0070C0"/>
          <w:sz w:val="24"/>
          <w:szCs w:val="24"/>
        </w:rPr>
      </w:pPr>
    </w:p>
    <w:p w:rsidR="000B1848" w:rsidRPr="00757ED5" w:rsidRDefault="001D159A" w:rsidP="00126592">
      <w:pPr>
        <w:pStyle w:val="ListParagraph"/>
        <w:numPr>
          <w:ilvl w:val="0"/>
          <w:numId w:val="13"/>
        </w:numPr>
        <w:spacing w:after="0" w:line="240" w:lineRule="auto"/>
        <w:ind w:left="714" w:hanging="357"/>
        <w:rPr>
          <w:b/>
          <w:sz w:val="24"/>
          <w:szCs w:val="24"/>
        </w:rPr>
      </w:pPr>
      <w:r w:rsidRPr="00757ED5">
        <w:rPr>
          <w:b/>
          <w:sz w:val="24"/>
          <w:szCs w:val="24"/>
        </w:rPr>
        <w:lastRenderedPageBreak/>
        <w:t xml:space="preserve">Establishment of Kimberley KPIs </w:t>
      </w:r>
      <w:r w:rsidR="00E113EB">
        <w:rPr>
          <w:b/>
          <w:sz w:val="24"/>
          <w:szCs w:val="24"/>
        </w:rPr>
        <w:t>for</w:t>
      </w:r>
      <w:r w:rsidRPr="00757ED5">
        <w:rPr>
          <w:b/>
          <w:sz w:val="24"/>
          <w:szCs w:val="24"/>
        </w:rPr>
        <w:t xml:space="preserve"> Dental Health </w:t>
      </w:r>
      <w:proofErr w:type="gramStart"/>
      <w:r w:rsidRPr="00757ED5">
        <w:rPr>
          <w:b/>
          <w:sz w:val="24"/>
          <w:szCs w:val="24"/>
        </w:rPr>
        <w:t>Service</w:t>
      </w:r>
      <w:r w:rsidR="00985DBB" w:rsidRPr="00757ED5">
        <w:rPr>
          <w:b/>
          <w:sz w:val="24"/>
          <w:szCs w:val="24"/>
        </w:rPr>
        <w:t>s</w:t>
      </w:r>
      <w:r w:rsidRPr="00757ED5">
        <w:rPr>
          <w:b/>
          <w:sz w:val="24"/>
          <w:szCs w:val="24"/>
        </w:rPr>
        <w:t xml:space="preserve"> which</w:t>
      </w:r>
      <w:proofErr w:type="gramEnd"/>
      <w:r w:rsidRPr="00757ED5">
        <w:rPr>
          <w:b/>
          <w:sz w:val="24"/>
          <w:szCs w:val="24"/>
        </w:rPr>
        <w:t xml:space="preserve"> are reported to KAHPF on an annual basis. </w:t>
      </w:r>
      <w:r w:rsidR="00E568CB">
        <w:rPr>
          <w:b/>
          <w:sz w:val="24"/>
          <w:szCs w:val="24"/>
        </w:rPr>
        <w:t xml:space="preserve"> </w:t>
      </w:r>
    </w:p>
    <w:p w:rsidR="001D159A" w:rsidRPr="004F3200" w:rsidRDefault="001D159A" w:rsidP="004F3200">
      <w:pPr>
        <w:spacing w:after="0" w:line="240" w:lineRule="auto"/>
        <w:ind w:firstLine="714"/>
        <w:rPr>
          <w:sz w:val="24"/>
          <w:szCs w:val="24"/>
        </w:rPr>
      </w:pPr>
      <w:r w:rsidRPr="004F3200">
        <w:rPr>
          <w:sz w:val="24"/>
          <w:szCs w:val="24"/>
        </w:rPr>
        <w:t>Suggested KPIs are:</w:t>
      </w:r>
    </w:p>
    <w:p w:rsidR="000B1848" w:rsidRPr="00E531CF" w:rsidRDefault="001D159A" w:rsidP="00126592">
      <w:pPr>
        <w:pStyle w:val="ListParagraph"/>
        <w:numPr>
          <w:ilvl w:val="0"/>
          <w:numId w:val="1"/>
        </w:numPr>
        <w:spacing w:after="0" w:line="240" w:lineRule="auto"/>
        <w:ind w:left="1080"/>
        <w:rPr>
          <w:sz w:val="24"/>
          <w:szCs w:val="24"/>
        </w:rPr>
      </w:pPr>
      <w:r w:rsidRPr="00E531CF">
        <w:rPr>
          <w:sz w:val="24"/>
          <w:szCs w:val="24"/>
        </w:rPr>
        <w:t xml:space="preserve">Number of </w:t>
      </w:r>
      <w:r w:rsidR="000B1848" w:rsidRPr="00E531CF">
        <w:rPr>
          <w:sz w:val="24"/>
          <w:szCs w:val="24"/>
        </w:rPr>
        <w:t>Kimberley children</w:t>
      </w:r>
      <w:r w:rsidRPr="00E531CF">
        <w:rPr>
          <w:sz w:val="24"/>
          <w:szCs w:val="24"/>
        </w:rPr>
        <w:t xml:space="preserve"> enrolled in school who receive</w:t>
      </w:r>
      <w:r w:rsidR="000B1848" w:rsidRPr="00E531CF">
        <w:rPr>
          <w:sz w:val="24"/>
          <w:szCs w:val="24"/>
        </w:rPr>
        <w:t xml:space="preserve"> </w:t>
      </w:r>
      <w:r w:rsidRPr="00E531CF">
        <w:rPr>
          <w:sz w:val="24"/>
          <w:szCs w:val="24"/>
        </w:rPr>
        <w:t>a</w:t>
      </w:r>
      <w:r w:rsidR="000B1848" w:rsidRPr="00E531CF">
        <w:rPr>
          <w:sz w:val="24"/>
          <w:szCs w:val="24"/>
        </w:rPr>
        <w:t xml:space="preserve"> dental examination at least once every 12 months</w:t>
      </w:r>
      <w:r w:rsidRPr="00E531CF">
        <w:rPr>
          <w:sz w:val="24"/>
          <w:szCs w:val="24"/>
        </w:rPr>
        <w:t xml:space="preserve"> (Target 100%)</w:t>
      </w:r>
    </w:p>
    <w:p w:rsidR="00D345DC" w:rsidRPr="00E531CF" w:rsidRDefault="00D345DC" w:rsidP="00126592">
      <w:pPr>
        <w:pStyle w:val="ListParagraph"/>
        <w:numPr>
          <w:ilvl w:val="0"/>
          <w:numId w:val="1"/>
        </w:numPr>
        <w:spacing w:after="0" w:line="240" w:lineRule="auto"/>
        <w:ind w:left="1080"/>
        <w:rPr>
          <w:sz w:val="24"/>
          <w:szCs w:val="24"/>
        </w:rPr>
      </w:pPr>
      <w:r w:rsidRPr="00E531CF">
        <w:rPr>
          <w:sz w:val="24"/>
          <w:szCs w:val="24"/>
        </w:rPr>
        <w:t xml:space="preserve">The </w:t>
      </w:r>
      <w:proofErr w:type="gramStart"/>
      <w:r w:rsidRPr="00E531CF">
        <w:rPr>
          <w:sz w:val="24"/>
          <w:szCs w:val="24"/>
        </w:rPr>
        <w:t>number</w:t>
      </w:r>
      <w:proofErr w:type="gramEnd"/>
      <w:r w:rsidRPr="00E531CF">
        <w:rPr>
          <w:sz w:val="24"/>
          <w:szCs w:val="24"/>
        </w:rPr>
        <w:t xml:space="preserve"> of Kimberley children who require f</w:t>
      </w:r>
      <w:r w:rsidR="00985DBB">
        <w:rPr>
          <w:sz w:val="24"/>
          <w:szCs w:val="24"/>
        </w:rPr>
        <w:t xml:space="preserve">issure sealing that receive it. </w:t>
      </w:r>
      <w:r w:rsidRPr="00E531CF">
        <w:rPr>
          <w:sz w:val="24"/>
          <w:szCs w:val="24"/>
        </w:rPr>
        <w:t>(Target 100%)</w:t>
      </w:r>
    </w:p>
    <w:p w:rsidR="001D159A" w:rsidRDefault="001D159A" w:rsidP="00126592">
      <w:pPr>
        <w:pStyle w:val="ListParagraph"/>
        <w:numPr>
          <w:ilvl w:val="0"/>
          <w:numId w:val="1"/>
        </w:numPr>
        <w:spacing w:after="0" w:line="240" w:lineRule="auto"/>
        <w:ind w:left="1080"/>
        <w:rPr>
          <w:sz w:val="24"/>
          <w:szCs w:val="24"/>
        </w:rPr>
      </w:pPr>
      <w:r w:rsidRPr="00E531CF">
        <w:rPr>
          <w:sz w:val="24"/>
          <w:szCs w:val="24"/>
        </w:rPr>
        <w:t xml:space="preserve">Number of people with a diagnosed chronic disease where their care plan recommends an annual dental review </w:t>
      </w:r>
      <w:proofErr w:type="gramStart"/>
      <w:r w:rsidRPr="00E531CF">
        <w:rPr>
          <w:sz w:val="24"/>
          <w:szCs w:val="24"/>
        </w:rPr>
        <w:t>who</w:t>
      </w:r>
      <w:proofErr w:type="gramEnd"/>
      <w:r w:rsidRPr="00E531CF">
        <w:rPr>
          <w:sz w:val="24"/>
          <w:szCs w:val="24"/>
        </w:rPr>
        <w:t xml:space="preserve"> receive an annual review.  (Target 100%)</w:t>
      </w:r>
    </w:p>
    <w:p w:rsidR="00B57376" w:rsidRDefault="00B57376" w:rsidP="00126592">
      <w:pPr>
        <w:pStyle w:val="ListParagraph"/>
        <w:numPr>
          <w:ilvl w:val="0"/>
          <w:numId w:val="1"/>
        </w:numPr>
        <w:spacing w:after="0" w:line="240" w:lineRule="auto"/>
        <w:ind w:left="1080"/>
        <w:rPr>
          <w:sz w:val="24"/>
          <w:szCs w:val="24"/>
        </w:rPr>
      </w:pPr>
      <w:r>
        <w:rPr>
          <w:sz w:val="24"/>
          <w:szCs w:val="24"/>
        </w:rPr>
        <w:t>Number of adults and children on the waitlist for treatment under general anaesthetic (Target = reduction)</w:t>
      </w:r>
    </w:p>
    <w:p w:rsidR="00B57376" w:rsidRPr="00E531CF" w:rsidRDefault="00B57376" w:rsidP="00126592">
      <w:pPr>
        <w:pStyle w:val="ListParagraph"/>
        <w:numPr>
          <w:ilvl w:val="0"/>
          <w:numId w:val="1"/>
        </w:numPr>
        <w:spacing w:after="0" w:line="240" w:lineRule="auto"/>
        <w:ind w:left="1080"/>
        <w:rPr>
          <w:sz w:val="24"/>
          <w:szCs w:val="24"/>
        </w:rPr>
      </w:pPr>
      <w:r>
        <w:rPr>
          <w:sz w:val="24"/>
          <w:szCs w:val="24"/>
        </w:rPr>
        <w:t xml:space="preserve">Waiting time for general dental services  (Target </w:t>
      </w:r>
      <w:proofErr w:type="gramStart"/>
      <w:r>
        <w:rPr>
          <w:sz w:val="24"/>
          <w:szCs w:val="24"/>
        </w:rPr>
        <w:t xml:space="preserve">= </w:t>
      </w:r>
      <w:r w:rsidR="008E71D5">
        <w:rPr>
          <w:sz w:val="24"/>
          <w:szCs w:val="24"/>
        </w:rPr>
        <w:t xml:space="preserve"> eventual</w:t>
      </w:r>
      <w:proofErr w:type="gramEnd"/>
      <w:r w:rsidR="008E71D5">
        <w:rPr>
          <w:sz w:val="24"/>
          <w:szCs w:val="24"/>
        </w:rPr>
        <w:t xml:space="preserve"> </w:t>
      </w:r>
      <w:r>
        <w:rPr>
          <w:sz w:val="24"/>
          <w:szCs w:val="24"/>
        </w:rPr>
        <w:t>reduction)</w:t>
      </w:r>
    </w:p>
    <w:p w:rsidR="001D159A" w:rsidRPr="00E531CF" w:rsidRDefault="001D159A" w:rsidP="00E113EB">
      <w:pPr>
        <w:spacing w:after="0" w:line="240" w:lineRule="auto"/>
        <w:rPr>
          <w:sz w:val="24"/>
          <w:szCs w:val="24"/>
        </w:rPr>
      </w:pPr>
    </w:p>
    <w:p w:rsidR="00F4575A" w:rsidRPr="00E113EB" w:rsidRDefault="00F4575A" w:rsidP="00126592">
      <w:pPr>
        <w:pStyle w:val="ListParagraph"/>
        <w:numPr>
          <w:ilvl w:val="0"/>
          <w:numId w:val="13"/>
        </w:numPr>
        <w:spacing w:after="0" w:line="240" w:lineRule="auto"/>
        <w:ind w:left="697" w:hanging="357"/>
        <w:rPr>
          <w:sz w:val="24"/>
          <w:szCs w:val="24"/>
        </w:rPr>
      </w:pPr>
      <w:r w:rsidRPr="00E113EB">
        <w:rPr>
          <w:b/>
          <w:sz w:val="24"/>
          <w:szCs w:val="24"/>
        </w:rPr>
        <w:t>Greater collaborative emphasis</w:t>
      </w:r>
      <w:r w:rsidR="008B7E72">
        <w:rPr>
          <w:b/>
          <w:sz w:val="24"/>
          <w:szCs w:val="24"/>
        </w:rPr>
        <w:t xml:space="preserve"> across the region</w:t>
      </w:r>
      <w:r w:rsidRPr="00E113EB">
        <w:rPr>
          <w:b/>
          <w:sz w:val="24"/>
          <w:szCs w:val="24"/>
        </w:rPr>
        <w:t xml:space="preserve"> on good oral hygiene</w:t>
      </w:r>
      <w:r w:rsidR="008B7E72">
        <w:rPr>
          <w:b/>
          <w:sz w:val="24"/>
          <w:szCs w:val="24"/>
        </w:rPr>
        <w:t xml:space="preserve"> and early intervention</w:t>
      </w:r>
      <w:r w:rsidRPr="00E113EB">
        <w:rPr>
          <w:b/>
          <w:sz w:val="24"/>
          <w:szCs w:val="24"/>
        </w:rPr>
        <w:t xml:space="preserve"> in children in schools and with preschool children</w:t>
      </w:r>
      <w:r w:rsidR="00E113EB" w:rsidRPr="00E113EB">
        <w:rPr>
          <w:b/>
          <w:sz w:val="24"/>
          <w:szCs w:val="24"/>
        </w:rPr>
        <w:t xml:space="preserve"> via</w:t>
      </w:r>
      <w:r w:rsidR="00E113EB">
        <w:rPr>
          <w:b/>
          <w:sz w:val="24"/>
          <w:szCs w:val="24"/>
        </w:rPr>
        <w:t>:</w:t>
      </w:r>
    </w:p>
    <w:p w:rsidR="009104B2" w:rsidRDefault="009104B2" w:rsidP="00126592">
      <w:pPr>
        <w:pStyle w:val="ListParagraph"/>
        <w:numPr>
          <w:ilvl w:val="0"/>
          <w:numId w:val="7"/>
        </w:numPr>
        <w:spacing w:after="0" w:line="240" w:lineRule="auto"/>
        <w:rPr>
          <w:sz w:val="24"/>
          <w:szCs w:val="24"/>
        </w:rPr>
      </w:pPr>
      <w:r w:rsidRPr="00E531CF">
        <w:rPr>
          <w:sz w:val="24"/>
          <w:szCs w:val="24"/>
        </w:rPr>
        <w:t>Development of an</w:t>
      </w:r>
      <w:r w:rsidR="001F4065">
        <w:rPr>
          <w:sz w:val="24"/>
          <w:szCs w:val="24"/>
        </w:rPr>
        <w:t xml:space="preserve"> inter-agency, KAHPF-</w:t>
      </w:r>
      <w:r w:rsidR="00985DBB">
        <w:rPr>
          <w:sz w:val="24"/>
          <w:szCs w:val="24"/>
        </w:rPr>
        <w:t>endorsed</w:t>
      </w:r>
      <w:r w:rsidRPr="00E531CF">
        <w:rPr>
          <w:sz w:val="24"/>
          <w:szCs w:val="24"/>
        </w:rPr>
        <w:t xml:space="preserve"> oral health</w:t>
      </w:r>
      <w:r w:rsidR="00985DBB">
        <w:rPr>
          <w:sz w:val="24"/>
          <w:szCs w:val="24"/>
        </w:rPr>
        <w:t xml:space="preserve"> promotion</w:t>
      </w:r>
      <w:r w:rsidRPr="00E531CF">
        <w:rPr>
          <w:sz w:val="24"/>
          <w:szCs w:val="24"/>
        </w:rPr>
        <w:t xml:space="preserve"> plan</w:t>
      </w:r>
      <w:r w:rsidR="00985DBB">
        <w:rPr>
          <w:sz w:val="24"/>
          <w:szCs w:val="24"/>
        </w:rPr>
        <w:t xml:space="preserve"> which ensures amongst other things that:</w:t>
      </w:r>
    </w:p>
    <w:p w:rsidR="00985DBB" w:rsidRDefault="00757ED5" w:rsidP="00126592">
      <w:pPr>
        <w:pStyle w:val="ListParagraph"/>
        <w:numPr>
          <w:ilvl w:val="1"/>
          <w:numId w:val="7"/>
        </w:numPr>
        <w:spacing w:after="0" w:line="240" w:lineRule="auto"/>
        <w:rPr>
          <w:sz w:val="24"/>
          <w:szCs w:val="24"/>
        </w:rPr>
      </w:pPr>
      <w:r>
        <w:rPr>
          <w:sz w:val="24"/>
          <w:szCs w:val="24"/>
        </w:rPr>
        <w:t xml:space="preserve"> </w:t>
      </w:r>
      <w:proofErr w:type="gramStart"/>
      <w:r w:rsidR="00985DBB">
        <w:rPr>
          <w:sz w:val="24"/>
          <w:szCs w:val="24"/>
        </w:rPr>
        <w:t>All  new</w:t>
      </w:r>
      <w:proofErr w:type="gramEnd"/>
      <w:r w:rsidR="00985DBB">
        <w:rPr>
          <w:sz w:val="24"/>
          <w:szCs w:val="24"/>
        </w:rPr>
        <w:t xml:space="preserve"> mothers receive </w:t>
      </w:r>
      <w:proofErr w:type="spellStart"/>
      <w:r w:rsidR="00985DBB">
        <w:rPr>
          <w:sz w:val="24"/>
          <w:szCs w:val="24"/>
        </w:rPr>
        <w:t>ongoing</w:t>
      </w:r>
      <w:proofErr w:type="spellEnd"/>
      <w:r w:rsidR="00985DBB">
        <w:rPr>
          <w:sz w:val="24"/>
          <w:szCs w:val="24"/>
        </w:rPr>
        <w:t xml:space="preserve"> advice about ways to keep their children’s teeth healthy </w:t>
      </w:r>
    </w:p>
    <w:p w:rsidR="00985DBB" w:rsidRDefault="00985DBB" w:rsidP="00126592">
      <w:pPr>
        <w:pStyle w:val="ListParagraph"/>
        <w:numPr>
          <w:ilvl w:val="1"/>
          <w:numId w:val="7"/>
        </w:numPr>
        <w:spacing w:after="0" w:line="240" w:lineRule="auto"/>
        <w:rPr>
          <w:sz w:val="24"/>
          <w:szCs w:val="24"/>
        </w:rPr>
      </w:pPr>
      <w:r>
        <w:rPr>
          <w:sz w:val="24"/>
          <w:szCs w:val="24"/>
        </w:rPr>
        <w:t xml:space="preserve">Healthy teeth activities are included in all </w:t>
      </w:r>
      <w:proofErr w:type="spellStart"/>
      <w:r>
        <w:rPr>
          <w:sz w:val="24"/>
          <w:szCs w:val="24"/>
        </w:rPr>
        <w:t>Kindy</w:t>
      </w:r>
      <w:proofErr w:type="spellEnd"/>
      <w:r>
        <w:rPr>
          <w:sz w:val="24"/>
          <w:szCs w:val="24"/>
        </w:rPr>
        <w:t xml:space="preserve"> classes in the region.</w:t>
      </w:r>
    </w:p>
    <w:p w:rsidR="001F4065" w:rsidRDefault="001F4065" w:rsidP="00126592">
      <w:pPr>
        <w:pStyle w:val="ListParagraph"/>
        <w:numPr>
          <w:ilvl w:val="1"/>
          <w:numId w:val="7"/>
        </w:numPr>
        <w:spacing w:after="0" w:line="240" w:lineRule="auto"/>
        <w:rPr>
          <w:sz w:val="24"/>
          <w:szCs w:val="24"/>
        </w:rPr>
      </w:pPr>
      <w:r>
        <w:rPr>
          <w:sz w:val="24"/>
          <w:szCs w:val="24"/>
        </w:rPr>
        <w:t>DHS sources funding to ensure the continuation of the toothpaste/toothbrush distribution currently resourced by KDT.</w:t>
      </w:r>
    </w:p>
    <w:p w:rsidR="00985DBB" w:rsidRDefault="00985DBB" w:rsidP="00126592">
      <w:pPr>
        <w:pStyle w:val="ListParagraph"/>
        <w:numPr>
          <w:ilvl w:val="1"/>
          <w:numId w:val="7"/>
        </w:numPr>
        <w:spacing w:after="0" w:line="240" w:lineRule="auto"/>
        <w:rPr>
          <w:sz w:val="24"/>
          <w:szCs w:val="24"/>
        </w:rPr>
      </w:pPr>
      <w:r>
        <w:rPr>
          <w:sz w:val="24"/>
          <w:szCs w:val="24"/>
        </w:rPr>
        <w:t xml:space="preserve">DHS, KDT and other relevant health promotion resources are reviewed for </w:t>
      </w:r>
      <w:r w:rsidR="004F3200">
        <w:rPr>
          <w:sz w:val="24"/>
          <w:szCs w:val="24"/>
        </w:rPr>
        <w:t xml:space="preserve">Kimberley </w:t>
      </w:r>
      <w:r>
        <w:rPr>
          <w:sz w:val="24"/>
          <w:szCs w:val="24"/>
        </w:rPr>
        <w:t xml:space="preserve">relevance.  Appropriate resources are actively promoted to teachers on an </w:t>
      </w:r>
      <w:proofErr w:type="spellStart"/>
      <w:r>
        <w:rPr>
          <w:sz w:val="24"/>
          <w:szCs w:val="24"/>
        </w:rPr>
        <w:t>ongoing</w:t>
      </w:r>
      <w:proofErr w:type="spellEnd"/>
      <w:r>
        <w:rPr>
          <w:sz w:val="24"/>
          <w:szCs w:val="24"/>
        </w:rPr>
        <w:t xml:space="preserve"> basis. </w:t>
      </w:r>
    </w:p>
    <w:p w:rsidR="00985DBB" w:rsidRDefault="00985DBB" w:rsidP="00126592">
      <w:pPr>
        <w:pStyle w:val="ListParagraph"/>
        <w:numPr>
          <w:ilvl w:val="1"/>
          <w:numId w:val="7"/>
        </w:numPr>
        <w:spacing w:after="0" w:line="240" w:lineRule="auto"/>
        <w:rPr>
          <w:sz w:val="24"/>
          <w:szCs w:val="24"/>
        </w:rPr>
      </w:pPr>
      <w:r>
        <w:rPr>
          <w:sz w:val="24"/>
          <w:szCs w:val="24"/>
        </w:rPr>
        <w:t xml:space="preserve">Funding is sourced to develop and deliver relevant oral health messages on community radio, TV and via other social media outlets. </w:t>
      </w:r>
    </w:p>
    <w:p w:rsidR="00985DBB" w:rsidRPr="00985DBB" w:rsidRDefault="00985DBB" w:rsidP="00985DBB">
      <w:pPr>
        <w:pStyle w:val="ListParagraph"/>
        <w:spacing w:after="0" w:line="240" w:lineRule="auto"/>
        <w:ind w:left="1440"/>
        <w:rPr>
          <w:sz w:val="24"/>
          <w:szCs w:val="24"/>
        </w:rPr>
      </w:pPr>
    </w:p>
    <w:p w:rsidR="009104B2" w:rsidRDefault="009104B2" w:rsidP="00126592">
      <w:pPr>
        <w:pStyle w:val="ListParagraph"/>
        <w:numPr>
          <w:ilvl w:val="0"/>
          <w:numId w:val="7"/>
        </w:numPr>
        <w:spacing w:after="0" w:line="240" w:lineRule="auto"/>
        <w:rPr>
          <w:sz w:val="24"/>
          <w:szCs w:val="24"/>
        </w:rPr>
      </w:pPr>
      <w:r w:rsidRPr="00E531CF">
        <w:rPr>
          <w:sz w:val="24"/>
          <w:szCs w:val="24"/>
        </w:rPr>
        <w:t>Employment of</w:t>
      </w:r>
      <w:r w:rsidR="00AE02E0">
        <w:rPr>
          <w:sz w:val="24"/>
          <w:szCs w:val="24"/>
        </w:rPr>
        <w:t>, at minimum,</w:t>
      </w:r>
      <w:r w:rsidRPr="00E531CF">
        <w:rPr>
          <w:sz w:val="24"/>
          <w:szCs w:val="24"/>
        </w:rPr>
        <w:t xml:space="preserve"> </w:t>
      </w:r>
      <w:r w:rsidR="00B57376">
        <w:rPr>
          <w:sz w:val="24"/>
          <w:szCs w:val="24"/>
        </w:rPr>
        <w:t>3</w:t>
      </w:r>
      <w:r w:rsidRPr="00E531CF">
        <w:rPr>
          <w:sz w:val="24"/>
          <w:szCs w:val="24"/>
        </w:rPr>
        <w:t xml:space="preserve"> additional School Dental Therapists:</w:t>
      </w:r>
    </w:p>
    <w:p w:rsidR="00B57376" w:rsidRPr="00E531CF" w:rsidRDefault="00054F59" w:rsidP="00126592">
      <w:pPr>
        <w:pStyle w:val="ListParagraph"/>
        <w:numPr>
          <w:ilvl w:val="0"/>
          <w:numId w:val="22"/>
        </w:numPr>
        <w:spacing w:after="0" w:line="240" w:lineRule="auto"/>
        <w:rPr>
          <w:sz w:val="24"/>
          <w:szCs w:val="24"/>
        </w:rPr>
      </w:pPr>
      <w:r>
        <w:rPr>
          <w:sz w:val="24"/>
          <w:szCs w:val="24"/>
        </w:rPr>
        <w:t>1.0</w:t>
      </w:r>
      <w:r w:rsidR="00B57376">
        <w:rPr>
          <w:sz w:val="24"/>
          <w:szCs w:val="24"/>
        </w:rPr>
        <w:t xml:space="preserve"> FTE to support delivery to Broome schools</w:t>
      </w:r>
    </w:p>
    <w:p w:rsidR="009104B2" w:rsidRPr="00E531CF" w:rsidRDefault="005E1E54" w:rsidP="00126592">
      <w:pPr>
        <w:pStyle w:val="ListParagraph"/>
        <w:numPr>
          <w:ilvl w:val="1"/>
          <w:numId w:val="7"/>
        </w:numPr>
        <w:spacing w:after="0" w:line="240" w:lineRule="auto"/>
        <w:rPr>
          <w:sz w:val="24"/>
          <w:szCs w:val="24"/>
        </w:rPr>
      </w:pPr>
      <w:r>
        <w:rPr>
          <w:sz w:val="24"/>
          <w:szCs w:val="24"/>
        </w:rPr>
        <w:t>1</w:t>
      </w:r>
      <w:r w:rsidR="00054F59">
        <w:rPr>
          <w:sz w:val="24"/>
          <w:szCs w:val="24"/>
        </w:rPr>
        <w:t>.0</w:t>
      </w:r>
      <w:r>
        <w:rPr>
          <w:sz w:val="24"/>
          <w:szCs w:val="24"/>
        </w:rPr>
        <w:t xml:space="preserve"> FTE</w:t>
      </w:r>
      <w:r w:rsidR="009104B2" w:rsidRPr="00E531CF">
        <w:rPr>
          <w:sz w:val="24"/>
          <w:szCs w:val="24"/>
        </w:rPr>
        <w:t xml:space="preserve"> based in </w:t>
      </w:r>
      <w:r w:rsidR="00B57376">
        <w:rPr>
          <w:sz w:val="24"/>
          <w:szCs w:val="24"/>
        </w:rPr>
        <w:t xml:space="preserve">Derby or Fitzroy Crossing </w:t>
      </w:r>
      <w:r w:rsidR="009104B2" w:rsidRPr="00E531CF">
        <w:rPr>
          <w:sz w:val="24"/>
          <w:szCs w:val="24"/>
        </w:rPr>
        <w:t xml:space="preserve">servicing the Derby and Fitzroy Valley areas </w:t>
      </w:r>
    </w:p>
    <w:p w:rsidR="009104B2" w:rsidRDefault="005E1E54" w:rsidP="00126592">
      <w:pPr>
        <w:pStyle w:val="ListParagraph"/>
        <w:numPr>
          <w:ilvl w:val="1"/>
          <w:numId w:val="7"/>
        </w:numPr>
        <w:spacing w:after="0" w:line="240" w:lineRule="auto"/>
        <w:rPr>
          <w:sz w:val="24"/>
          <w:szCs w:val="24"/>
        </w:rPr>
      </w:pPr>
      <w:r>
        <w:rPr>
          <w:sz w:val="24"/>
          <w:szCs w:val="24"/>
        </w:rPr>
        <w:t>1</w:t>
      </w:r>
      <w:r w:rsidR="00054F59">
        <w:rPr>
          <w:sz w:val="24"/>
          <w:szCs w:val="24"/>
        </w:rPr>
        <w:t>.0</w:t>
      </w:r>
      <w:r w:rsidR="001F4065">
        <w:rPr>
          <w:sz w:val="24"/>
          <w:szCs w:val="24"/>
        </w:rPr>
        <w:t xml:space="preserve"> </w:t>
      </w:r>
      <w:r>
        <w:rPr>
          <w:sz w:val="24"/>
          <w:szCs w:val="24"/>
        </w:rPr>
        <w:t>FTE</w:t>
      </w:r>
      <w:r w:rsidR="009104B2" w:rsidRPr="00E531CF">
        <w:rPr>
          <w:sz w:val="24"/>
          <w:szCs w:val="24"/>
        </w:rPr>
        <w:t xml:space="preserve"> based in </w:t>
      </w:r>
      <w:proofErr w:type="spellStart"/>
      <w:r w:rsidR="009104B2" w:rsidRPr="00E531CF">
        <w:rPr>
          <w:sz w:val="24"/>
          <w:szCs w:val="24"/>
        </w:rPr>
        <w:t>Kununurra</w:t>
      </w:r>
      <w:proofErr w:type="spellEnd"/>
      <w:r w:rsidR="009104B2" w:rsidRPr="00E531CF">
        <w:rPr>
          <w:sz w:val="24"/>
          <w:szCs w:val="24"/>
        </w:rPr>
        <w:t xml:space="preserve"> who would provide additional services to </w:t>
      </w:r>
      <w:proofErr w:type="gramStart"/>
      <w:r w:rsidR="009104B2" w:rsidRPr="00E531CF">
        <w:rPr>
          <w:sz w:val="24"/>
          <w:szCs w:val="24"/>
        </w:rPr>
        <w:t xml:space="preserve">the </w:t>
      </w:r>
      <w:r w:rsidR="008E71D5">
        <w:rPr>
          <w:sz w:val="24"/>
          <w:szCs w:val="24"/>
        </w:rPr>
        <w:t xml:space="preserve"> East</w:t>
      </w:r>
      <w:proofErr w:type="gramEnd"/>
      <w:r w:rsidR="008E71D5" w:rsidRPr="00E531CF">
        <w:rPr>
          <w:sz w:val="24"/>
          <w:szCs w:val="24"/>
        </w:rPr>
        <w:t xml:space="preserve"> </w:t>
      </w:r>
      <w:r w:rsidR="009104B2" w:rsidRPr="00E531CF">
        <w:rPr>
          <w:sz w:val="24"/>
          <w:szCs w:val="24"/>
        </w:rPr>
        <w:t xml:space="preserve">Kimberley. </w:t>
      </w:r>
    </w:p>
    <w:p w:rsidR="004F3200" w:rsidRDefault="00E568CB" w:rsidP="00AE02E0">
      <w:pPr>
        <w:spacing w:after="0" w:line="240" w:lineRule="auto"/>
        <w:ind w:firstLine="720"/>
        <w:rPr>
          <w:sz w:val="24"/>
          <w:szCs w:val="24"/>
        </w:rPr>
      </w:pPr>
      <w:r w:rsidRPr="00AE02E0">
        <w:rPr>
          <w:sz w:val="24"/>
          <w:szCs w:val="24"/>
        </w:rPr>
        <w:t>Additional FTE requirements will be examined in producing the Plan</w:t>
      </w:r>
      <w:r w:rsidR="00AE02E0" w:rsidRPr="00AE02E0">
        <w:rPr>
          <w:sz w:val="24"/>
          <w:szCs w:val="24"/>
        </w:rPr>
        <w:t>.</w:t>
      </w:r>
    </w:p>
    <w:p w:rsidR="00AE2BD2" w:rsidRDefault="00AE2BD2" w:rsidP="00AE2BD2">
      <w:pPr>
        <w:spacing w:after="0" w:line="240" w:lineRule="auto"/>
        <w:rPr>
          <w:sz w:val="24"/>
          <w:szCs w:val="24"/>
        </w:rPr>
      </w:pPr>
    </w:p>
    <w:p w:rsidR="00AE2BD2" w:rsidRDefault="00AE2BD2" w:rsidP="00126592">
      <w:pPr>
        <w:pStyle w:val="ListParagraph"/>
        <w:numPr>
          <w:ilvl w:val="0"/>
          <w:numId w:val="13"/>
        </w:numPr>
        <w:spacing w:after="0" w:line="240" w:lineRule="auto"/>
        <w:ind w:left="1080"/>
        <w:rPr>
          <w:b/>
          <w:sz w:val="24"/>
          <w:szCs w:val="24"/>
        </w:rPr>
      </w:pPr>
      <w:r w:rsidRPr="00AE2BD2">
        <w:rPr>
          <w:b/>
          <w:sz w:val="24"/>
          <w:szCs w:val="24"/>
        </w:rPr>
        <w:t>Development of a</w:t>
      </w:r>
      <w:r w:rsidR="00451354">
        <w:rPr>
          <w:b/>
          <w:sz w:val="24"/>
          <w:szCs w:val="24"/>
        </w:rPr>
        <w:t xml:space="preserve"> Kimberley</w:t>
      </w:r>
      <w:r w:rsidRPr="00AE2BD2">
        <w:rPr>
          <w:b/>
          <w:sz w:val="24"/>
          <w:szCs w:val="24"/>
        </w:rPr>
        <w:t xml:space="preserve"> Oral Health protocol</w:t>
      </w:r>
    </w:p>
    <w:p w:rsidR="00EF5AE9" w:rsidRDefault="00EF5AE9" w:rsidP="00EF5AE9">
      <w:pPr>
        <w:pStyle w:val="ListParagraph"/>
        <w:spacing w:after="0" w:line="240" w:lineRule="auto"/>
        <w:ind w:left="1080"/>
        <w:rPr>
          <w:b/>
          <w:sz w:val="24"/>
          <w:szCs w:val="24"/>
        </w:rPr>
      </w:pPr>
    </w:p>
    <w:p w:rsidR="00EF5AE9" w:rsidRPr="00EF5AE9" w:rsidRDefault="00EF5AE9" w:rsidP="00126592">
      <w:pPr>
        <w:pStyle w:val="ListParagraph"/>
        <w:numPr>
          <w:ilvl w:val="0"/>
          <w:numId w:val="13"/>
        </w:numPr>
        <w:spacing w:after="0" w:line="240" w:lineRule="auto"/>
        <w:ind w:left="1080"/>
        <w:rPr>
          <w:sz w:val="24"/>
          <w:szCs w:val="24"/>
        </w:rPr>
      </w:pPr>
      <w:r>
        <w:rPr>
          <w:b/>
          <w:sz w:val="24"/>
          <w:szCs w:val="24"/>
        </w:rPr>
        <w:t xml:space="preserve">Roll out of fluoride varnish use across the Kimberley </w:t>
      </w:r>
      <w:r w:rsidRPr="00EF5AE9">
        <w:rPr>
          <w:sz w:val="24"/>
          <w:szCs w:val="24"/>
        </w:rPr>
        <w:t xml:space="preserve">– if the </w:t>
      </w:r>
      <w:r w:rsidR="008B7E72">
        <w:rPr>
          <w:sz w:val="24"/>
          <w:szCs w:val="24"/>
        </w:rPr>
        <w:t xml:space="preserve">EEO initiative </w:t>
      </w:r>
      <w:r w:rsidRPr="00EF5AE9">
        <w:rPr>
          <w:sz w:val="24"/>
          <w:szCs w:val="24"/>
        </w:rPr>
        <w:t>suggests it is</w:t>
      </w:r>
      <w:r w:rsidR="008B7E72">
        <w:rPr>
          <w:sz w:val="24"/>
          <w:szCs w:val="24"/>
        </w:rPr>
        <w:t xml:space="preserve"> an</w:t>
      </w:r>
      <w:r w:rsidRPr="00EF5AE9">
        <w:rPr>
          <w:sz w:val="24"/>
          <w:szCs w:val="24"/>
        </w:rPr>
        <w:t xml:space="preserve"> effective means of reducing dental caries in children aged 0-5.</w:t>
      </w:r>
    </w:p>
    <w:p w:rsidR="005E1E54" w:rsidRDefault="005E1E54" w:rsidP="005E1E54">
      <w:pPr>
        <w:spacing w:after="0" w:line="240" w:lineRule="auto"/>
        <w:rPr>
          <w:sz w:val="24"/>
          <w:szCs w:val="24"/>
        </w:rPr>
      </w:pPr>
    </w:p>
    <w:p w:rsidR="00E113EB" w:rsidRPr="00A92B5E" w:rsidRDefault="00A92B5E" w:rsidP="00126592">
      <w:pPr>
        <w:pStyle w:val="ListParagraph"/>
        <w:numPr>
          <w:ilvl w:val="0"/>
          <w:numId w:val="14"/>
        </w:numPr>
        <w:spacing w:after="0" w:line="240" w:lineRule="auto"/>
        <w:rPr>
          <w:b/>
          <w:sz w:val="24"/>
          <w:szCs w:val="24"/>
          <w:u w:val="single"/>
        </w:rPr>
      </w:pPr>
      <w:r>
        <w:rPr>
          <w:b/>
          <w:sz w:val="24"/>
          <w:szCs w:val="24"/>
          <w:u w:val="single"/>
        </w:rPr>
        <w:t xml:space="preserve"> </w:t>
      </w:r>
      <w:r w:rsidRPr="00A92B5E">
        <w:rPr>
          <w:b/>
          <w:sz w:val="24"/>
          <w:szCs w:val="24"/>
          <w:u w:val="single"/>
        </w:rPr>
        <w:t>MEA</w:t>
      </w:r>
      <w:r w:rsidR="00E113EB" w:rsidRPr="00A92B5E">
        <w:rPr>
          <w:b/>
          <w:sz w:val="24"/>
          <w:szCs w:val="24"/>
          <w:u w:val="single"/>
        </w:rPr>
        <w:t xml:space="preserve">SURES WHICH </w:t>
      </w:r>
      <w:r w:rsidRPr="00A92B5E">
        <w:rPr>
          <w:b/>
          <w:sz w:val="24"/>
          <w:szCs w:val="24"/>
          <w:u w:val="single"/>
        </w:rPr>
        <w:t>ENHANCE CLINICAL OUTCOMES USING EXISTING RESOURCES</w:t>
      </w:r>
    </w:p>
    <w:p w:rsidR="001F4065" w:rsidRDefault="001F4065" w:rsidP="001F4065">
      <w:pPr>
        <w:spacing w:after="0" w:line="240" w:lineRule="auto"/>
        <w:rPr>
          <w:sz w:val="24"/>
          <w:szCs w:val="24"/>
        </w:rPr>
      </w:pPr>
    </w:p>
    <w:p w:rsidR="001F4065" w:rsidRPr="009428CB" w:rsidRDefault="001F4065" w:rsidP="00126592">
      <w:pPr>
        <w:pStyle w:val="ListParagraph"/>
        <w:numPr>
          <w:ilvl w:val="0"/>
          <w:numId w:val="10"/>
        </w:numPr>
        <w:spacing w:after="0" w:line="240" w:lineRule="auto"/>
        <w:rPr>
          <w:b/>
          <w:sz w:val="24"/>
          <w:szCs w:val="24"/>
        </w:rPr>
      </w:pPr>
      <w:r w:rsidRPr="009428CB">
        <w:rPr>
          <w:b/>
          <w:sz w:val="24"/>
          <w:szCs w:val="24"/>
        </w:rPr>
        <w:t>Improvement in Information exchange</w:t>
      </w:r>
      <w:r w:rsidR="009428CB">
        <w:rPr>
          <w:b/>
          <w:sz w:val="24"/>
          <w:szCs w:val="24"/>
        </w:rPr>
        <w:t xml:space="preserve"> </w:t>
      </w:r>
    </w:p>
    <w:p w:rsidR="00AE02E0" w:rsidRPr="002C5A9A" w:rsidRDefault="00E568CB" w:rsidP="00773088">
      <w:pPr>
        <w:pStyle w:val="ListParagraph"/>
        <w:spacing w:after="0" w:line="240" w:lineRule="auto"/>
        <w:rPr>
          <w:sz w:val="24"/>
          <w:szCs w:val="24"/>
        </w:rPr>
      </w:pPr>
      <w:r w:rsidRPr="002C5A9A">
        <w:rPr>
          <w:sz w:val="24"/>
          <w:szCs w:val="24"/>
        </w:rPr>
        <w:t xml:space="preserve">Primary health care </w:t>
      </w:r>
      <w:proofErr w:type="gramStart"/>
      <w:r w:rsidRPr="002C5A9A">
        <w:rPr>
          <w:sz w:val="24"/>
          <w:szCs w:val="24"/>
        </w:rPr>
        <w:t>staff need</w:t>
      </w:r>
      <w:proofErr w:type="gramEnd"/>
      <w:r w:rsidRPr="002C5A9A">
        <w:rPr>
          <w:sz w:val="24"/>
          <w:szCs w:val="24"/>
        </w:rPr>
        <w:t xml:space="preserve"> to know what a dental team has done when they visit a community.  Complications from a tooth extraction or prescription of an antibiotic may be needed.  Therefore, </w:t>
      </w:r>
      <w:r w:rsidR="001F4065" w:rsidRPr="002C5A9A">
        <w:rPr>
          <w:sz w:val="24"/>
          <w:szCs w:val="24"/>
        </w:rPr>
        <w:t xml:space="preserve">relevant clinical information such as a dental consultation summary </w:t>
      </w:r>
      <w:r w:rsidRPr="002C5A9A">
        <w:rPr>
          <w:sz w:val="24"/>
          <w:szCs w:val="24"/>
        </w:rPr>
        <w:t xml:space="preserve">should </w:t>
      </w:r>
      <w:r w:rsidR="00676439" w:rsidRPr="002C5A9A">
        <w:rPr>
          <w:sz w:val="24"/>
          <w:szCs w:val="24"/>
        </w:rPr>
        <w:t xml:space="preserve">be </w:t>
      </w:r>
      <w:r w:rsidR="001F4065" w:rsidRPr="002C5A9A">
        <w:rPr>
          <w:sz w:val="24"/>
          <w:szCs w:val="24"/>
        </w:rPr>
        <w:t xml:space="preserve">transferred electronically to the respective PHC service after </w:t>
      </w:r>
      <w:proofErr w:type="gramStart"/>
      <w:r w:rsidR="001F4065" w:rsidRPr="002C5A9A">
        <w:rPr>
          <w:sz w:val="24"/>
          <w:szCs w:val="24"/>
        </w:rPr>
        <w:t>ANY dental service</w:t>
      </w:r>
      <w:r w:rsidR="009428CB" w:rsidRPr="002C5A9A">
        <w:rPr>
          <w:sz w:val="24"/>
          <w:szCs w:val="24"/>
        </w:rPr>
        <w:t xml:space="preserve"> is provided by DHS or a visiting provider</w:t>
      </w:r>
      <w:proofErr w:type="gramEnd"/>
      <w:r w:rsidR="001F4065" w:rsidRPr="002C5A9A">
        <w:rPr>
          <w:sz w:val="24"/>
          <w:szCs w:val="24"/>
        </w:rPr>
        <w:t>.</w:t>
      </w:r>
      <w:r w:rsidRPr="002C5A9A">
        <w:rPr>
          <w:sz w:val="24"/>
          <w:szCs w:val="24"/>
        </w:rPr>
        <w:t xml:space="preserve"> </w:t>
      </w:r>
    </w:p>
    <w:p w:rsidR="00773088" w:rsidRPr="002C5A9A" w:rsidRDefault="00773088" w:rsidP="009428CB">
      <w:pPr>
        <w:spacing w:after="0" w:line="240" w:lineRule="auto"/>
        <w:rPr>
          <w:sz w:val="24"/>
          <w:szCs w:val="24"/>
        </w:rPr>
      </w:pPr>
    </w:p>
    <w:p w:rsidR="009428CB" w:rsidRPr="002C5A9A" w:rsidRDefault="008B7E72" w:rsidP="008B7E72">
      <w:pPr>
        <w:spacing w:after="0" w:line="240" w:lineRule="auto"/>
        <w:ind w:left="720"/>
        <w:rPr>
          <w:sz w:val="24"/>
          <w:szCs w:val="24"/>
        </w:rPr>
      </w:pPr>
      <w:r w:rsidRPr="002C5A9A">
        <w:rPr>
          <w:sz w:val="24"/>
          <w:szCs w:val="24"/>
        </w:rPr>
        <w:t xml:space="preserve">To </w:t>
      </w:r>
      <w:r w:rsidR="002C5A9A" w:rsidRPr="002C5A9A">
        <w:rPr>
          <w:sz w:val="24"/>
          <w:szCs w:val="24"/>
        </w:rPr>
        <w:t xml:space="preserve">achieve this in the current IT environment, </w:t>
      </w:r>
      <w:r w:rsidR="00773088" w:rsidRPr="002C5A9A">
        <w:rPr>
          <w:sz w:val="24"/>
          <w:szCs w:val="24"/>
        </w:rPr>
        <w:t xml:space="preserve">DHS need to be included in the My Health Record work underway with </w:t>
      </w:r>
      <w:proofErr w:type="spellStart"/>
      <w:r w:rsidR="00773088" w:rsidRPr="002C5A9A">
        <w:rPr>
          <w:sz w:val="24"/>
          <w:szCs w:val="24"/>
        </w:rPr>
        <w:t>NeHTA</w:t>
      </w:r>
      <w:proofErr w:type="spellEnd"/>
      <w:r w:rsidR="002C5A9A" w:rsidRPr="002C5A9A">
        <w:rPr>
          <w:sz w:val="24"/>
          <w:szCs w:val="24"/>
        </w:rPr>
        <w:t>.</w:t>
      </w:r>
    </w:p>
    <w:p w:rsidR="00773088" w:rsidRDefault="00773088" w:rsidP="009428CB">
      <w:pPr>
        <w:spacing w:after="0" w:line="240" w:lineRule="auto"/>
        <w:rPr>
          <w:sz w:val="24"/>
          <w:szCs w:val="24"/>
        </w:rPr>
      </w:pPr>
    </w:p>
    <w:p w:rsidR="009428CB" w:rsidRPr="00E531CF" w:rsidRDefault="00A92B5E" w:rsidP="00126592">
      <w:pPr>
        <w:pStyle w:val="ListParagraph"/>
        <w:numPr>
          <w:ilvl w:val="0"/>
          <w:numId w:val="10"/>
        </w:numPr>
        <w:spacing w:after="0" w:line="240" w:lineRule="auto"/>
        <w:rPr>
          <w:b/>
          <w:sz w:val="24"/>
          <w:szCs w:val="24"/>
        </w:rPr>
      </w:pPr>
      <w:r>
        <w:rPr>
          <w:b/>
          <w:sz w:val="24"/>
          <w:szCs w:val="24"/>
        </w:rPr>
        <w:t>I</w:t>
      </w:r>
      <w:r w:rsidR="009428CB" w:rsidRPr="00E531CF">
        <w:rPr>
          <w:b/>
          <w:sz w:val="24"/>
          <w:szCs w:val="24"/>
        </w:rPr>
        <w:t>mproved patient-centred care</w:t>
      </w:r>
    </w:p>
    <w:p w:rsidR="009428CB" w:rsidRDefault="009428CB" w:rsidP="009428CB">
      <w:pPr>
        <w:pStyle w:val="ListParagraph"/>
        <w:spacing w:after="0" w:line="240" w:lineRule="auto"/>
        <w:rPr>
          <w:sz w:val="24"/>
          <w:szCs w:val="24"/>
        </w:rPr>
      </w:pPr>
      <w:r>
        <w:rPr>
          <w:sz w:val="24"/>
          <w:szCs w:val="24"/>
        </w:rPr>
        <w:t>B</w:t>
      </w:r>
      <w:r w:rsidRPr="00E531CF">
        <w:rPr>
          <w:sz w:val="24"/>
          <w:szCs w:val="24"/>
        </w:rPr>
        <w:t xml:space="preserve">etter </w:t>
      </w:r>
      <w:r>
        <w:rPr>
          <w:sz w:val="24"/>
          <w:szCs w:val="24"/>
        </w:rPr>
        <w:t xml:space="preserve">service efficiency and clinical </w:t>
      </w:r>
      <w:r w:rsidRPr="00E531CF">
        <w:rPr>
          <w:sz w:val="24"/>
          <w:szCs w:val="24"/>
        </w:rPr>
        <w:t xml:space="preserve">outcomes for patients would </w:t>
      </w:r>
      <w:r>
        <w:rPr>
          <w:sz w:val="24"/>
          <w:szCs w:val="24"/>
        </w:rPr>
        <w:t>be achieved</w:t>
      </w:r>
      <w:r w:rsidRPr="00E531CF">
        <w:rPr>
          <w:sz w:val="24"/>
          <w:szCs w:val="24"/>
        </w:rPr>
        <w:t xml:space="preserve"> if services shared resources </w:t>
      </w:r>
      <w:r>
        <w:rPr>
          <w:sz w:val="24"/>
          <w:szCs w:val="24"/>
        </w:rPr>
        <w:t>and</w:t>
      </w:r>
      <w:r w:rsidRPr="00E531CF">
        <w:rPr>
          <w:sz w:val="24"/>
          <w:szCs w:val="24"/>
        </w:rPr>
        <w:t xml:space="preserve"> coordinate care</w:t>
      </w:r>
      <w:r>
        <w:rPr>
          <w:sz w:val="24"/>
          <w:szCs w:val="24"/>
        </w:rPr>
        <w:t>d via</w:t>
      </w:r>
      <w:r w:rsidR="00A92B5E">
        <w:rPr>
          <w:sz w:val="24"/>
          <w:szCs w:val="24"/>
        </w:rPr>
        <w:t>:</w:t>
      </w:r>
    </w:p>
    <w:p w:rsidR="006E0771" w:rsidRPr="002C5A9A" w:rsidRDefault="006E0771" w:rsidP="00A4746D">
      <w:pPr>
        <w:pStyle w:val="ListParagraph"/>
        <w:numPr>
          <w:ilvl w:val="0"/>
          <w:numId w:val="26"/>
        </w:numPr>
        <w:spacing w:after="0" w:line="240" w:lineRule="auto"/>
        <w:rPr>
          <w:sz w:val="24"/>
          <w:szCs w:val="24"/>
        </w:rPr>
      </w:pPr>
      <w:r w:rsidRPr="002C5A9A">
        <w:rPr>
          <w:sz w:val="24"/>
          <w:szCs w:val="24"/>
        </w:rPr>
        <w:t>Improved mechanisms to refer patients to Dental Officers providing outreach services and</w:t>
      </w:r>
      <w:r w:rsidR="002C5A9A" w:rsidRPr="002C5A9A">
        <w:rPr>
          <w:sz w:val="24"/>
          <w:szCs w:val="24"/>
        </w:rPr>
        <w:t xml:space="preserve"> provide</w:t>
      </w:r>
      <w:r w:rsidRPr="002C5A9A">
        <w:rPr>
          <w:sz w:val="24"/>
          <w:szCs w:val="24"/>
        </w:rPr>
        <w:t xml:space="preserve"> support/encouragement for patients to attend their appointments. </w:t>
      </w:r>
    </w:p>
    <w:p w:rsidR="009428CB" w:rsidRDefault="009428CB" w:rsidP="00126592">
      <w:pPr>
        <w:pStyle w:val="ListParagraph"/>
        <w:numPr>
          <w:ilvl w:val="0"/>
          <w:numId w:val="12"/>
        </w:numPr>
        <w:spacing w:after="0" w:line="240" w:lineRule="auto"/>
        <w:rPr>
          <w:sz w:val="24"/>
          <w:szCs w:val="24"/>
        </w:rPr>
      </w:pPr>
      <w:r>
        <w:rPr>
          <w:sz w:val="24"/>
          <w:szCs w:val="24"/>
        </w:rPr>
        <w:t xml:space="preserve">Improved referral processes </w:t>
      </w:r>
      <w:r w:rsidR="00E568CB">
        <w:rPr>
          <w:sz w:val="24"/>
          <w:szCs w:val="24"/>
        </w:rPr>
        <w:t xml:space="preserve">with accountability in primary health </w:t>
      </w:r>
      <w:proofErr w:type="gramStart"/>
      <w:r w:rsidR="00E568CB">
        <w:rPr>
          <w:sz w:val="24"/>
          <w:szCs w:val="24"/>
        </w:rPr>
        <w:t xml:space="preserve">care </w:t>
      </w:r>
      <w:r>
        <w:rPr>
          <w:sz w:val="24"/>
          <w:szCs w:val="24"/>
        </w:rPr>
        <w:t>which</w:t>
      </w:r>
      <w:proofErr w:type="gramEnd"/>
      <w:r>
        <w:rPr>
          <w:sz w:val="24"/>
          <w:szCs w:val="24"/>
        </w:rPr>
        <w:t xml:space="preserve"> ensure that </w:t>
      </w:r>
      <w:r w:rsidR="00A92B5E">
        <w:rPr>
          <w:sz w:val="24"/>
          <w:szCs w:val="24"/>
        </w:rPr>
        <w:t>dental officers see, as a priority, patients where poor oral health can exacerbate their chronic disease</w:t>
      </w:r>
      <w:r w:rsidR="00AE02E0">
        <w:rPr>
          <w:sz w:val="24"/>
          <w:szCs w:val="24"/>
        </w:rPr>
        <w:t>.</w:t>
      </w:r>
    </w:p>
    <w:p w:rsidR="009428CB" w:rsidRDefault="00AE02E0" w:rsidP="00126592">
      <w:pPr>
        <w:pStyle w:val="ListParagraph"/>
        <w:numPr>
          <w:ilvl w:val="0"/>
          <w:numId w:val="11"/>
        </w:numPr>
        <w:spacing w:after="0" w:line="240" w:lineRule="auto"/>
        <w:rPr>
          <w:sz w:val="24"/>
          <w:szCs w:val="24"/>
        </w:rPr>
      </w:pPr>
      <w:r>
        <w:rPr>
          <w:sz w:val="24"/>
          <w:szCs w:val="24"/>
        </w:rPr>
        <w:t>Discussion/development of protocols re</w:t>
      </w:r>
      <w:r w:rsidR="00E568CB">
        <w:rPr>
          <w:sz w:val="24"/>
          <w:szCs w:val="24"/>
        </w:rPr>
        <w:t xml:space="preserve"> </w:t>
      </w:r>
      <w:r>
        <w:rPr>
          <w:sz w:val="24"/>
          <w:szCs w:val="24"/>
        </w:rPr>
        <w:t>the u</w:t>
      </w:r>
      <w:r w:rsidR="00A92B5E">
        <w:rPr>
          <w:sz w:val="24"/>
          <w:szCs w:val="24"/>
        </w:rPr>
        <w:t xml:space="preserve">se of health service patient transport and/or Aboriginal Liaison staff to </w:t>
      </w:r>
      <w:r w:rsidR="00E568CB">
        <w:rPr>
          <w:sz w:val="24"/>
          <w:szCs w:val="24"/>
        </w:rPr>
        <w:t xml:space="preserve">ensure </w:t>
      </w:r>
      <w:r w:rsidR="00A92B5E">
        <w:rPr>
          <w:sz w:val="24"/>
          <w:szCs w:val="24"/>
        </w:rPr>
        <w:t>dental patients attend their appointment</w:t>
      </w:r>
      <w:r w:rsidR="00E568CB">
        <w:rPr>
          <w:sz w:val="24"/>
          <w:szCs w:val="24"/>
        </w:rPr>
        <w:t>s</w:t>
      </w:r>
      <w:r>
        <w:rPr>
          <w:sz w:val="24"/>
          <w:szCs w:val="24"/>
        </w:rPr>
        <w:t>.</w:t>
      </w:r>
    </w:p>
    <w:p w:rsidR="00B97569" w:rsidRPr="00A30AA6" w:rsidRDefault="00A92B5E" w:rsidP="00126592">
      <w:pPr>
        <w:pStyle w:val="ListParagraph"/>
        <w:numPr>
          <w:ilvl w:val="0"/>
          <w:numId w:val="11"/>
        </w:numPr>
        <w:spacing w:after="0" w:line="240" w:lineRule="auto"/>
        <w:rPr>
          <w:sz w:val="24"/>
          <w:szCs w:val="24"/>
        </w:rPr>
      </w:pPr>
      <w:r>
        <w:rPr>
          <w:sz w:val="24"/>
          <w:szCs w:val="24"/>
        </w:rPr>
        <w:t>Local ACCHOS work</w:t>
      </w:r>
      <w:r w:rsidR="002C5A9A">
        <w:rPr>
          <w:sz w:val="24"/>
          <w:szCs w:val="24"/>
        </w:rPr>
        <w:t>ing</w:t>
      </w:r>
      <w:r>
        <w:rPr>
          <w:sz w:val="24"/>
          <w:szCs w:val="24"/>
        </w:rPr>
        <w:t xml:space="preserve"> with DHS to review the </w:t>
      </w:r>
      <w:r w:rsidR="002C5A9A">
        <w:rPr>
          <w:sz w:val="24"/>
          <w:szCs w:val="24"/>
        </w:rPr>
        <w:t>c</w:t>
      </w:r>
      <w:r w:rsidR="009428CB">
        <w:rPr>
          <w:sz w:val="24"/>
          <w:szCs w:val="24"/>
        </w:rPr>
        <w:t>ultural safety</w:t>
      </w:r>
      <w:r>
        <w:rPr>
          <w:sz w:val="24"/>
          <w:szCs w:val="24"/>
        </w:rPr>
        <w:t xml:space="preserve"> and cultural appropriateness of its service arrangements and</w:t>
      </w:r>
      <w:r w:rsidR="002C5A9A">
        <w:rPr>
          <w:sz w:val="24"/>
          <w:szCs w:val="24"/>
        </w:rPr>
        <w:t>,</w:t>
      </w:r>
      <w:r>
        <w:rPr>
          <w:sz w:val="24"/>
          <w:szCs w:val="24"/>
        </w:rPr>
        <w:t xml:space="preserve"> where necessary</w:t>
      </w:r>
      <w:r w:rsidR="002C5A9A">
        <w:rPr>
          <w:sz w:val="24"/>
          <w:szCs w:val="24"/>
        </w:rPr>
        <w:t>,</w:t>
      </w:r>
      <w:r>
        <w:rPr>
          <w:sz w:val="24"/>
          <w:szCs w:val="24"/>
        </w:rPr>
        <w:t xml:space="preserve"> provid</w:t>
      </w:r>
      <w:r w:rsidR="002C5A9A">
        <w:rPr>
          <w:sz w:val="24"/>
          <w:szCs w:val="24"/>
        </w:rPr>
        <w:t>ing</w:t>
      </w:r>
      <w:r>
        <w:rPr>
          <w:sz w:val="24"/>
          <w:szCs w:val="24"/>
        </w:rPr>
        <w:t xml:space="preserve"> cultural orientation to new DHS staff</w:t>
      </w:r>
    </w:p>
    <w:p w:rsidR="00851ED5" w:rsidRDefault="00851ED5" w:rsidP="00851ED5">
      <w:pPr>
        <w:spacing w:after="0" w:line="240" w:lineRule="auto"/>
        <w:rPr>
          <w:sz w:val="24"/>
          <w:szCs w:val="24"/>
        </w:rPr>
      </w:pPr>
    </w:p>
    <w:p w:rsidR="009428CB" w:rsidRPr="00A30AA6" w:rsidRDefault="009428CB" w:rsidP="00126592">
      <w:pPr>
        <w:pStyle w:val="ListParagraph"/>
        <w:numPr>
          <w:ilvl w:val="0"/>
          <w:numId w:val="10"/>
        </w:numPr>
        <w:spacing w:after="0" w:line="240" w:lineRule="auto"/>
        <w:rPr>
          <w:b/>
          <w:sz w:val="24"/>
          <w:szCs w:val="24"/>
          <w:lang w:val="en-AU"/>
        </w:rPr>
      </w:pPr>
      <w:r w:rsidRPr="00A30AA6">
        <w:rPr>
          <w:rFonts w:cstheme="minorHAnsi"/>
          <w:b/>
          <w:sz w:val="24"/>
          <w:szCs w:val="24"/>
          <w:lang w:val="en-AU"/>
        </w:rPr>
        <w:t>Outreach service provision</w:t>
      </w:r>
    </w:p>
    <w:p w:rsidR="009428CB" w:rsidRDefault="009428CB" w:rsidP="009428CB">
      <w:pPr>
        <w:spacing w:after="0" w:line="240" w:lineRule="auto"/>
        <w:ind w:left="720"/>
        <w:rPr>
          <w:sz w:val="24"/>
          <w:szCs w:val="24"/>
          <w:lang w:val="en-AU"/>
        </w:rPr>
      </w:pPr>
      <w:r w:rsidRPr="009428CB">
        <w:rPr>
          <w:rFonts w:cstheme="minorHAnsi"/>
          <w:sz w:val="24"/>
          <w:szCs w:val="24"/>
          <w:lang w:val="en-AU"/>
        </w:rPr>
        <w:t xml:space="preserve">To </w:t>
      </w:r>
      <w:r>
        <w:rPr>
          <w:rFonts w:cstheme="minorHAnsi"/>
          <w:sz w:val="24"/>
          <w:szCs w:val="24"/>
          <w:lang w:val="en-AU"/>
        </w:rPr>
        <w:t>ease the burden of loading and unloading the equipment required to provide safe outreach services, e</w:t>
      </w:r>
      <w:r w:rsidRPr="009428CB">
        <w:rPr>
          <w:rFonts w:cstheme="minorHAnsi"/>
          <w:sz w:val="24"/>
          <w:szCs w:val="24"/>
          <w:lang w:val="en-AU"/>
        </w:rPr>
        <w:t xml:space="preserve">xploration of the </w:t>
      </w:r>
      <w:r w:rsidRPr="009428CB">
        <w:rPr>
          <w:sz w:val="24"/>
          <w:szCs w:val="24"/>
          <w:lang w:val="en-AU"/>
        </w:rPr>
        <w:t>potential use of compact, portable mobile dental equipment for outreach visits is required.</w:t>
      </w:r>
    </w:p>
    <w:p w:rsidR="00E113EB" w:rsidRDefault="00E113EB" w:rsidP="009428CB">
      <w:pPr>
        <w:spacing w:after="0" w:line="240" w:lineRule="auto"/>
        <w:ind w:left="720"/>
        <w:rPr>
          <w:sz w:val="24"/>
          <w:szCs w:val="24"/>
          <w:lang w:val="en-AU"/>
        </w:rPr>
      </w:pPr>
    </w:p>
    <w:p w:rsidR="00E113EB" w:rsidRDefault="00A92B5E" w:rsidP="00126592">
      <w:pPr>
        <w:pStyle w:val="ListParagraph"/>
        <w:numPr>
          <w:ilvl w:val="0"/>
          <w:numId w:val="14"/>
        </w:numPr>
        <w:spacing w:after="0" w:line="240" w:lineRule="auto"/>
        <w:rPr>
          <w:b/>
          <w:sz w:val="24"/>
          <w:szCs w:val="24"/>
          <w:u w:val="single"/>
        </w:rPr>
      </w:pPr>
      <w:r w:rsidRPr="00A92B5E">
        <w:rPr>
          <w:b/>
          <w:sz w:val="24"/>
          <w:szCs w:val="24"/>
          <w:u w:val="single"/>
        </w:rPr>
        <w:t xml:space="preserve">ADVOCACY BY KAHPF </w:t>
      </w:r>
    </w:p>
    <w:p w:rsidR="00F33E3D" w:rsidRPr="00A92B5E" w:rsidRDefault="00F33E3D" w:rsidP="00F33E3D">
      <w:pPr>
        <w:pStyle w:val="ListParagraph"/>
        <w:spacing w:after="0" w:line="240" w:lineRule="auto"/>
        <w:rPr>
          <w:b/>
          <w:sz w:val="24"/>
          <w:szCs w:val="24"/>
          <w:u w:val="single"/>
        </w:rPr>
      </w:pPr>
    </w:p>
    <w:p w:rsidR="00E113EB" w:rsidRDefault="00E113EB" w:rsidP="00E113EB">
      <w:pPr>
        <w:pStyle w:val="ListParagraph"/>
        <w:spacing w:after="0" w:line="240" w:lineRule="auto"/>
        <w:rPr>
          <w:sz w:val="24"/>
          <w:szCs w:val="24"/>
        </w:rPr>
      </w:pPr>
      <w:r>
        <w:rPr>
          <w:sz w:val="24"/>
          <w:szCs w:val="24"/>
        </w:rPr>
        <w:t>KAHPF will advocate for:</w:t>
      </w:r>
    </w:p>
    <w:p w:rsidR="00E113EB" w:rsidRDefault="00E113EB" w:rsidP="00126592">
      <w:pPr>
        <w:pStyle w:val="ListParagraph"/>
        <w:numPr>
          <w:ilvl w:val="1"/>
          <w:numId w:val="15"/>
        </w:numPr>
        <w:spacing w:after="0" w:line="240" w:lineRule="auto"/>
        <w:rPr>
          <w:sz w:val="24"/>
          <w:szCs w:val="24"/>
        </w:rPr>
      </w:pPr>
      <w:r w:rsidRPr="00A92B5E">
        <w:rPr>
          <w:sz w:val="24"/>
          <w:szCs w:val="24"/>
        </w:rPr>
        <w:t>Adoption of the recommendations regarding dental services in the PATS review</w:t>
      </w:r>
      <w:r w:rsidR="00AE02E0">
        <w:rPr>
          <w:sz w:val="24"/>
          <w:szCs w:val="24"/>
        </w:rPr>
        <w:t>.</w:t>
      </w:r>
    </w:p>
    <w:p w:rsidR="00E568CB" w:rsidRPr="00A92B5E" w:rsidRDefault="00E568CB" w:rsidP="00126592">
      <w:pPr>
        <w:pStyle w:val="ListParagraph"/>
        <w:numPr>
          <w:ilvl w:val="1"/>
          <w:numId w:val="15"/>
        </w:numPr>
        <w:spacing w:after="0" w:line="240" w:lineRule="auto"/>
        <w:rPr>
          <w:sz w:val="24"/>
          <w:szCs w:val="24"/>
        </w:rPr>
      </w:pPr>
      <w:r>
        <w:rPr>
          <w:sz w:val="24"/>
          <w:szCs w:val="24"/>
        </w:rPr>
        <w:t>Development of dental and oral health standards for population-based monitoring</w:t>
      </w:r>
      <w:r w:rsidR="00AE02E0">
        <w:rPr>
          <w:sz w:val="24"/>
          <w:szCs w:val="24"/>
        </w:rPr>
        <w:t>.</w:t>
      </w:r>
    </w:p>
    <w:p w:rsidR="00E113EB" w:rsidRDefault="00E113EB" w:rsidP="00126592">
      <w:pPr>
        <w:pStyle w:val="ListParagraph"/>
        <w:numPr>
          <w:ilvl w:val="1"/>
          <w:numId w:val="15"/>
        </w:numPr>
        <w:spacing w:after="0" w:line="240" w:lineRule="auto"/>
        <w:rPr>
          <w:sz w:val="24"/>
          <w:szCs w:val="24"/>
        </w:rPr>
      </w:pPr>
      <w:r w:rsidRPr="00A92B5E">
        <w:rPr>
          <w:sz w:val="24"/>
          <w:szCs w:val="24"/>
        </w:rPr>
        <w:t>Additional resources to be assigned to DHS:</w:t>
      </w:r>
    </w:p>
    <w:p w:rsidR="004F3200" w:rsidRPr="004F3200" w:rsidRDefault="004F3200" w:rsidP="00126592">
      <w:pPr>
        <w:pStyle w:val="ListParagraph"/>
        <w:numPr>
          <w:ilvl w:val="0"/>
          <w:numId w:val="18"/>
        </w:numPr>
        <w:spacing w:after="0" w:line="240" w:lineRule="auto"/>
        <w:rPr>
          <w:sz w:val="24"/>
          <w:szCs w:val="24"/>
        </w:rPr>
      </w:pPr>
      <w:r>
        <w:rPr>
          <w:sz w:val="24"/>
          <w:szCs w:val="24"/>
        </w:rPr>
        <w:t>To e</w:t>
      </w:r>
      <w:r w:rsidRPr="004F3200">
        <w:rPr>
          <w:sz w:val="24"/>
          <w:szCs w:val="24"/>
        </w:rPr>
        <w:t xml:space="preserve">mploy an additional Dental Officer to service Halls Creek, surrounding communities and the </w:t>
      </w:r>
      <w:proofErr w:type="spellStart"/>
      <w:r w:rsidRPr="004F3200">
        <w:rPr>
          <w:sz w:val="24"/>
          <w:szCs w:val="24"/>
        </w:rPr>
        <w:t>Kutjungkja</w:t>
      </w:r>
      <w:proofErr w:type="spellEnd"/>
      <w:r w:rsidRPr="004F3200">
        <w:rPr>
          <w:sz w:val="24"/>
          <w:szCs w:val="24"/>
        </w:rPr>
        <w:t xml:space="preserve"> region. </w:t>
      </w:r>
    </w:p>
    <w:p w:rsidR="00E113EB" w:rsidRPr="00A92B5E" w:rsidRDefault="00A92B5E" w:rsidP="00126592">
      <w:pPr>
        <w:pStyle w:val="ListParagraph"/>
        <w:numPr>
          <w:ilvl w:val="0"/>
          <w:numId w:val="16"/>
        </w:numPr>
        <w:spacing w:after="0" w:line="240" w:lineRule="auto"/>
        <w:rPr>
          <w:sz w:val="24"/>
          <w:szCs w:val="24"/>
        </w:rPr>
      </w:pPr>
      <w:r w:rsidRPr="00A92B5E">
        <w:rPr>
          <w:sz w:val="24"/>
          <w:szCs w:val="24"/>
        </w:rPr>
        <w:t xml:space="preserve">To enable the </w:t>
      </w:r>
      <w:r w:rsidR="00E113EB" w:rsidRPr="00A92B5E">
        <w:rPr>
          <w:sz w:val="24"/>
          <w:szCs w:val="24"/>
        </w:rPr>
        <w:t>provision of equitable dental services for children and adults across the Kimberley which are not reliant on voluntary services and</w:t>
      </w:r>
      <w:r w:rsidRPr="00A92B5E">
        <w:rPr>
          <w:sz w:val="24"/>
          <w:szCs w:val="24"/>
        </w:rPr>
        <w:t>/or</w:t>
      </w:r>
      <w:r w:rsidR="00E113EB" w:rsidRPr="00A92B5E">
        <w:rPr>
          <w:sz w:val="24"/>
          <w:szCs w:val="24"/>
        </w:rPr>
        <w:t xml:space="preserve"> ad hoc visits of military personnel </w:t>
      </w:r>
    </w:p>
    <w:p w:rsidR="00E113EB" w:rsidRPr="00F33E3D" w:rsidRDefault="00A92B5E" w:rsidP="00126592">
      <w:pPr>
        <w:pStyle w:val="ListParagraph"/>
        <w:numPr>
          <w:ilvl w:val="0"/>
          <w:numId w:val="16"/>
        </w:numPr>
        <w:spacing w:after="0" w:line="240" w:lineRule="auto"/>
        <w:rPr>
          <w:sz w:val="24"/>
          <w:szCs w:val="24"/>
        </w:rPr>
      </w:pPr>
      <w:r w:rsidRPr="00A92B5E">
        <w:rPr>
          <w:sz w:val="24"/>
          <w:szCs w:val="24"/>
        </w:rPr>
        <w:t>T</w:t>
      </w:r>
      <w:r w:rsidR="00E113EB" w:rsidRPr="00A92B5E">
        <w:rPr>
          <w:sz w:val="24"/>
          <w:szCs w:val="24"/>
        </w:rPr>
        <w:t>o address</w:t>
      </w:r>
      <w:r w:rsidR="002C5A9A">
        <w:rPr>
          <w:sz w:val="24"/>
          <w:szCs w:val="24"/>
        </w:rPr>
        <w:t xml:space="preserve"> matters relating to remun</w:t>
      </w:r>
      <w:r w:rsidRPr="00A92B5E">
        <w:rPr>
          <w:sz w:val="24"/>
          <w:szCs w:val="24"/>
        </w:rPr>
        <w:t>eration which impact on</w:t>
      </w:r>
      <w:r w:rsidR="00E113EB" w:rsidRPr="00A92B5E">
        <w:rPr>
          <w:sz w:val="24"/>
          <w:szCs w:val="24"/>
        </w:rPr>
        <w:t xml:space="preserve"> staff</w:t>
      </w:r>
      <w:r w:rsidRPr="00A92B5E">
        <w:rPr>
          <w:sz w:val="24"/>
          <w:szCs w:val="24"/>
        </w:rPr>
        <w:t xml:space="preserve"> recruitment </w:t>
      </w:r>
      <w:r w:rsidRPr="00F33E3D">
        <w:rPr>
          <w:sz w:val="24"/>
          <w:szCs w:val="24"/>
        </w:rPr>
        <w:t>and</w:t>
      </w:r>
      <w:r w:rsidR="00E113EB" w:rsidRPr="00F33E3D">
        <w:rPr>
          <w:sz w:val="24"/>
          <w:szCs w:val="24"/>
        </w:rPr>
        <w:t xml:space="preserve"> retention issues</w:t>
      </w:r>
    </w:p>
    <w:p w:rsidR="00F33E3D" w:rsidRDefault="00F33E3D" w:rsidP="00126592">
      <w:pPr>
        <w:pStyle w:val="ListParagraph"/>
        <w:numPr>
          <w:ilvl w:val="1"/>
          <w:numId w:val="15"/>
        </w:numPr>
        <w:spacing w:after="0" w:line="240" w:lineRule="auto"/>
        <w:rPr>
          <w:sz w:val="24"/>
          <w:szCs w:val="24"/>
        </w:rPr>
      </w:pPr>
      <w:r w:rsidRPr="00F33E3D">
        <w:rPr>
          <w:sz w:val="24"/>
          <w:szCs w:val="24"/>
        </w:rPr>
        <w:t xml:space="preserve">The formation of a partnership with an academic dental research partner to map future requirements and consider future workforce needs. </w:t>
      </w:r>
    </w:p>
    <w:p w:rsidR="00B57376" w:rsidRPr="00B57376" w:rsidRDefault="00B57376" w:rsidP="00B57376">
      <w:pPr>
        <w:spacing w:after="0" w:line="240" w:lineRule="auto"/>
        <w:rPr>
          <w:sz w:val="24"/>
          <w:szCs w:val="24"/>
        </w:rPr>
      </w:pPr>
    </w:p>
    <w:p w:rsidR="00B060A1" w:rsidRDefault="00B060A1">
      <w:pPr>
        <w:rPr>
          <w:b/>
          <w:sz w:val="24"/>
          <w:szCs w:val="24"/>
          <w:lang w:val="en-AU"/>
        </w:rPr>
      </w:pPr>
      <w:r>
        <w:rPr>
          <w:b/>
          <w:sz w:val="24"/>
          <w:szCs w:val="24"/>
          <w:lang w:val="en-AU"/>
        </w:rPr>
        <w:br w:type="page"/>
      </w:r>
    </w:p>
    <w:p w:rsidR="0045005D" w:rsidRPr="002C5A9A" w:rsidRDefault="0045005D" w:rsidP="00E531CF">
      <w:pPr>
        <w:spacing w:after="0" w:line="240" w:lineRule="auto"/>
        <w:rPr>
          <w:b/>
          <w:color w:val="0070C0"/>
          <w:sz w:val="28"/>
          <w:szCs w:val="28"/>
        </w:rPr>
      </w:pPr>
      <w:r w:rsidRPr="002C5A9A">
        <w:rPr>
          <w:b/>
          <w:color w:val="0070C0"/>
          <w:sz w:val="28"/>
          <w:szCs w:val="28"/>
        </w:rPr>
        <w:lastRenderedPageBreak/>
        <w:t>REFERENCES</w:t>
      </w:r>
    </w:p>
    <w:p w:rsidR="0037198F" w:rsidRDefault="0037198F" w:rsidP="00E531CF">
      <w:pPr>
        <w:spacing w:after="0" w:line="240" w:lineRule="auto"/>
        <w:rPr>
          <w:b/>
          <w:color w:val="0070C0"/>
          <w:sz w:val="24"/>
          <w:szCs w:val="24"/>
        </w:rPr>
      </w:pPr>
    </w:p>
    <w:p w:rsidR="0037198F" w:rsidRPr="00A74EE6" w:rsidRDefault="0037198F" w:rsidP="00E531CF">
      <w:pPr>
        <w:spacing w:after="0" w:line="240" w:lineRule="auto"/>
        <w:rPr>
          <w:sz w:val="24"/>
          <w:szCs w:val="24"/>
        </w:rPr>
      </w:pPr>
      <w:r w:rsidRPr="00A74EE6">
        <w:rPr>
          <w:sz w:val="24"/>
          <w:szCs w:val="24"/>
        </w:rPr>
        <w:t>Australian Dental Association (ADA) (2013) Delivery of Oral Health Care:</w:t>
      </w:r>
      <w:r w:rsidR="00A74EE6" w:rsidRPr="00A74EE6">
        <w:rPr>
          <w:sz w:val="24"/>
          <w:szCs w:val="24"/>
        </w:rPr>
        <w:t xml:space="preserve"> </w:t>
      </w:r>
      <w:r w:rsidRPr="00A74EE6">
        <w:rPr>
          <w:sz w:val="24"/>
          <w:szCs w:val="24"/>
        </w:rPr>
        <w:t xml:space="preserve">Special Groups: Aboriginal and Torres Strait Islander Australians.  </w:t>
      </w:r>
      <w:proofErr w:type="gramStart"/>
      <w:r w:rsidRPr="00A74EE6">
        <w:rPr>
          <w:sz w:val="24"/>
          <w:szCs w:val="24"/>
        </w:rPr>
        <w:t>Policy number 2.3.5</w:t>
      </w:r>
      <w:r w:rsidR="00A74EE6" w:rsidRPr="00A74EE6">
        <w:rPr>
          <w:sz w:val="24"/>
          <w:szCs w:val="24"/>
        </w:rPr>
        <w:t>.</w:t>
      </w:r>
      <w:proofErr w:type="gramEnd"/>
      <w:r w:rsidR="00A74EE6" w:rsidRPr="00A74EE6">
        <w:rPr>
          <w:sz w:val="24"/>
          <w:szCs w:val="24"/>
        </w:rPr>
        <w:t xml:space="preserve"> Available from</w:t>
      </w:r>
    </w:p>
    <w:p w:rsidR="00A74EE6" w:rsidRDefault="00E15EDA" w:rsidP="00E531CF">
      <w:pPr>
        <w:spacing w:after="0" w:line="240" w:lineRule="auto"/>
        <w:rPr>
          <w:color w:val="0070C0"/>
          <w:sz w:val="24"/>
          <w:szCs w:val="24"/>
        </w:rPr>
      </w:pPr>
      <w:hyperlink r:id="rId10" w:history="1">
        <w:r w:rsidR="00A74EE6" w:rsidRPr="00A74EE6">
          <w:rPr>
            <w:rStyle w:val="Hyperlink"/>
            <w:sz w:val="24"/>
            <w:szCs w:val="24"/>
          </w:rPr>
          <w:t>http://www.ada.org.au/app_cmslib/media/lib/1401/m730740_v1_policy%20statement%202.3.5%20aboriginal%20and%20torres%20strait%20islander%20australians.pdf</w:t>
        </w:r>
      </w:hyperlink>
    </w:p>
    <w:p w:rsidR="008D24AE" w:rsidRDefault="008D24AE" w:rsidP="00E531CF">
      <w:pPr>
        <w:spacing w:after="0" w:line="240" w:lineRule="auto"/>
        <w:rPr>
          <w:color w:val="0070C0"/>
          <w:sz w:val="24"/>
          <w:szCs w:val="24"/>
        </w:rPr>
      </w:pPr>
    </w:p>
    <w:p w:rsidR="008D24AE" w:rsidRDefault="008D24AE" w:rsidP="00E531CF">
      <w:pPr>
        <w:spacing w:after="0" w:line="240" w:lineRule="auto"/>
        <w:rPr>
          <w:sz w:val="24"/>
          <w:szCs w:val="24"/>
        </w:rPr>
      </w:pPr>
      <w:proofErr w:type="gramStart"/>
      <w:r w:rsidRPr="00A74EE6">
        <w:rPr>
          <w:sz w:val="24"/>
          <w:szCs w:val="24"/>
        </w:rPr>
        <w:t xml:space="preserve">Australian Dental Association </w:t>
      </w:r>
      <w:r>
        <w:rPr>
          <w:sz w:val="24"/>
          <w:szCs w:val="24"/>
        </w:rPr>
        <w:t>WA</w:t>
      </w:r>
      <w:r w:rsidRPr="00A74EE6">
        <w:rPr>
          <w:sz w:val="24"/>
          <w:szCs w:val="24"/>
        </w:rPr>
        <w:t xml:space="preserve"> (201</w:t>
      </w:r>
      <w:r>
        <w:rPr>
          <w:sz w:val="24"/>
          <w:szCs w:val="24"/>
        </w:rPr>
        <w:t>5</w:t>
      </w:r>
      <w:r w:rsidRPr="00A74EE6">
        <w:rPr>
          <w:sz w:val="24"/>
          <w:szCs w:val="24"/>
        </w:rPr>
        <w:t>)</w:t>
      </w:r>
      <w:r>
        <w:rPr>
          <w:sz w:val="24"/>
          <w:szCs w:val="24"/>
        </w:rPr>
        <w:t xml:space="preserve"> </w:t>
      </w:r>
      <w:r w:rsidRPr="009C0A44">
        <w:rPr>
          <w:i/>
          <w:sz w:val="24"/>
          <w:szCs w:val="24"/>
        </w:rPr>
        <w:t>Teeth.</w:t>
      </w:r>
      <w:proofErr w:type="gramEnd"/>
      <w:r w:rsidRPr="009C0A44">
        <w:rPr>
          <w:i/>
          <w:sz w:val="24"/>
          <w:szCs w:val="24"/>
        </w:rPr>
        <w:t xml:space="preserve">  Look after them and keep smiling</w:t>
      </w:r>
      <w:r>
        <w:rPr>
          <w:sz w:val="24"/>
          <w:szCs w:val="24"/>
        </w:rPr>
        <w:t xml:space="preserve">. Advertising supplement published in the West Australian on Feb 4 2015.    Available from </w:t>
      </w:r>
      <w:hyperlink r:id="rId11" w:history="1">
        <w:r w:rsidRPr="00763CE9">
          <w:rPr>
            <w:rStyle w:val="Hyperlink"/>
            <w:sz w:val="24"/>
            <w:szCs w:val="24"/>
          </w:rPr>
          <w:t>http://info.thewest.com.au/westadvertising/feature/20150204a/index.html</w:t>
        </w:r>
      </w:hyperlink>
    </w:p>
    <w:p w:rsidR="00264311" w:rsidRPr="00E531CF" w:rsidRDefault="00264311" w:rsidP="00E531CF">
      <w:pPr>
        <w:spacing w:after="0" w:line="240" w:lineRule="auto"/>
        <w:rPr>
          <w:b/>
          <w:color w:val="0070C0"/>
          <w:sz w:val="24"/>
          <w:szCs w:val="24"/>
        </w:rPr>
      </w:pPr>
    </w:p>
    <w:p w:rsidR="00264311" w:rsidRPr="00E531CF" w:rsidRDefault="00264311" w:rsidP="00E531CF">
      <w:pPr>
        <w:spacing w:after="0" w:line="240" w:lineRule="auto"/>
        <w:rPr>
          <w:sz w:val="24"/>
          <w:szCs w:val="24"/>
        </w:rPr>
      </w:pPr>
      <w:proofErr w:type="gramStart"/>
      <w:r w:rsidRPr="00E531CF">
        <w:rPr>
          <w:sz w:val="24"/>
          <w:szCs w:val="24"/>
        </w:rPr>
        <w:t xml:space="preserve">Australian Institute of Health and Welfare (2015) </w:t>
      </w:r>
      <w:r w:rsidRPr="00E531CF">
        <w:rPr>
          <w:i/>
          <w:sz w:val="24"/>
          <w:szCs w:val="24"/>
        </w:rPr>
        <w:t>Aboriginal and Torres Strait Island Health Performance Framework 2014.</w:t>
      </w:r>
      <w:proofErr w:type="gramEnd"/>
      <w:r w:rsidRPr="00E531CF">
        <w:rPr>
          <w:i/>
          <w:sz w:val="24"/>
          <w:szCs w:val="24"/>
        </w:rPr>
        <w:t xml:space="preserve"> Western Australian.</w:t>
      </w:r>
      <w:r w:rsidRPr="00E531CF">
        <w:rPr>
          <w:sz w:val="24"/>
          <w:szCs w:val="24"/>
        </w:rPr>
        <w:t xml:space="preserve"> Australian Government. </w:t>
      </w:r>
    </w:p>
    <w:p w:rsidR="000B1848" w:rsidRPr="00E531CF" w:rsidRDefault="000B1848" w:rsidP="00E531CF">
      <w:pPr>
        <w:spacing w:after="0" w:line="240" w:lineRule="auto"/>
        <w:rPr>
          <w:sz w:val="24"/>
          <w:szCs w:val="24"/>
        </w:rPr>
      </w:pPr>
    </w:p>
    <w:p w:rsidR="00264311" w:rsidRPr="00E531CF" w:rsidRDefault="007B4005" w:rsidP="00E531CF">
      <w:pPr>
        <w:spacing w:after="0" w:line="240" w:lineRule="auto"/>
        <w:rPr>
          <w:sz w:val="24"/>
          <w:szCs w:val="24"/>
        </w:rPr>
      </w:pPr>
      <w:proofErr w:type="spellStart"/>
      <w:r w:rsidRPr="00E531CF">
        <w:rPr>
          <w:sz w:val="24"/>
          <w:szCs w:val="24"/>
        </w:rPr>
        <w:t>Couzos</w:t>
      </w:r>
      <w:proofErr w:type="spellEnd"/>
      <w:r w:rsidRPr="00E531CF">
        <w:rPr>
          <w:sz w:val="24"/>
          <w:szCs w:val="24"/>
        </w:rPr>
        <w:t xml:space="preserve">, S. and Murray, R. (2003) </w:t>
      </w:r>
      <w:r w:rsidRPr="00E531CF">
        <w:rPr>
          <w:i/>
          <w:sz w:val="24"/>
          <w:szCs w:val="24"/>
        </w:rPr>
        <w:t xml:space="preserve">Aboriginal Primary Health Care.  </w:t>
      </w:r>
      <w:proofErr w:type="gramStart"/>
      <w:r w:rsidRPr="00E531CF">
        <w:rPr>
          <w:i/>
          <w:sz w:val="24"/>
          <w:szCs w:val="24"/>
        </w:rPr>
        <w:t>An evidence-based approach.</w:t>
      </w:r>
      <w:proofErr w:type="gramEnd"/>
      <w:r w:rsidRPr="00E531CF">
        <w:rPr>
          <w:sz w:val="24"/>
          <w:szCs w:val="24"/>
        </w:rPr>
        <w:t xml:space="preserve"> </w:t>
      </w:r>
      <w:proofErr w:type="gramStart"/>
      <w:r w:rsidRPr="00E531CF">
        <w:rPr>
          <w:sz w:val="24"/>
          <w:szCs w:val="24"/>
        </w:rPr>
        <w:t>Oxford University Press.</w:t>
      </w:r>
      <w:proofErr w:type="gramEnd"/>
      <w:r w:rsidRPr="00E531CF">
        <w:rPr>
          <w:sz w:val="24"/>
          <w:szCs w:val="24"/>
        </w:rPr>
        <w:t xml:space="preserve">  2</w:t>
      </w:r>
      <w:r w:rsidRPr="00E531CF">
        <w:rPr>
          <w:sz w:val="24"/>
          <w:szCs w:val="24"/>
          <w:vertAlign w:val="superscript"/>
        </w:rPr>
        <w:t>nd</w:t>
      </w:r>
      <w:r w:rsidRPr="00E531CF">
        <w:rPr>
          <w:sz w:val="24"/>
          <w:szCs w:val="24"/>
        </w:rPr>
        <w:t xml:space="preserve"> Edition.</w:t>
      </w:r>
    </w:p>
    <w:p w:rsidR="00184D20" w:rsidRDefault="00184D20" w:rsidP="00E531CF">
      <w:pPr>
        <w:spacing w:after="0" w:line="240" w:lineRule="auto"/>
        <w:rPr>
          <w:sz w:val="24"/>
          <w:szCs w:val="24"/>
        </w:rPr>
      </w:pPr>
    </w:p>
    <w:p w:rsidR="00E568CB" w:rsidRDefault="00E568CB" w:rsidP="00E531CF">
      <w:pPr>
        <w:spacing w:after="0" w:line="240" w:lineRule="auto"/>
        <w:rPr>
          <w:sz w:val="24"/>
          <w:szCs w:val="24"/>
        </w:rPr>
      </w:pPr>
      <w:r>
        <w:rPr>
          <w:sz w:val="24"/>
          <w:szCs w:val="24"/>
        </w:rPr>
        <w:t xml:space="preserve">De Silva A, Martin-Kerry A, Cole D.  Flying blind: trying to find solutions to Indigenous oral health.  </w:t>
      </w:r>
      <w:r w:rsidRPr="00DB3A66">
        <w:rPr>
          <w:i/>
          <w:sz w:val="24"/>
          <w:szCs w:val="24"/>
        </w:rPr>
        <w:t>Aust</w:t>
      </w:r>
      <w:r w:rsidR="007C17BD">
        <w:rPr>
          <w:i/>
          <w:sz w:val="24"/>
          <w:szCs w:val="24"/>
        </w:rPr>
        <w:t>ralian</w:t>
      </w:r>
      <w:r w:rsidRPr="00DB3A66">
        <w:rPr>
          <w:i/>
          <w:sz w:val="24"/>
          <w:szCs w:val="24"/>
        </w:rPr>
        <w:t xml:space="preserve"> Health Review</w:t>
      </w:r>
      <w:r>
        <w:rPr>
          <w:sz w:val="24"/>
          <w:szCs w:val="24"/>
        </w:rPr>
        <w:t xml:space="preserve"> 2015; on line December</w:t>
      </w:r>
    </w:p>
    <w:p w:rsidR="00E568CB" w:rsidRPr="00E531CF" w:rsidRDefault="00E568CB" w:rsidP="00E531CF">
      <w:pPr>
        <w:spacing w:after="0" w:line="240" w:lineRule="auto"/>
        <w:rPr>
          <w:sz w:val="24"/>
          <w:szCs w:val="24"/>
        </w:rPr>
      </w:pPr>
    </w:p>
    <w:p w:rsidR="00184D20" w:rsidRPr="00E531CF" w:rsidRDefault="00184D20" w:rsidP="00E531CF">
      <w:pPr>
        <w:spacing w:after="0" w:line="240" w:lineRule="auto"/>
        <w:rPr>
          <w:sz w:val="24"/>
          <w:szCs w:val="24"/>
        </w:rPr>
      </w:pPr>
      <w:proofErr w:type="gramStart"/>
      <w:r w:rsidRPr="00E531CF">
        <w:rPr>
          <w:sz w:val="24"/>
          <w:szCs w:val="24"/>
        </w:rPr>
        <w:t xml:space="preserve">Dental Health Services (2014) </w:t>
      </w:r>
      <w:r w:rsidRPr="009C0A44">
        <w:rPr>
          <w:i/>
          <w:sz w:val="24"/>
          <w:szCs w:val="24"/>
        </w:rPr>
        <w:t>Dental Health Services Annual Report 2013/2014</w:t>
      </w:r>
      <w:r w:rsidRPr="00E531CF">
        <w:rPr>
          <w:sz w:val="24"/>
          <w:szCs w:val="24"/>
        </w:rPr>
        <w:t>.</w:t>
      </w:r>
      <w:proofErr w:type="gramEnd"/>
      <w:r w:rsidRPr="00E531CF">
        <w:rPr>
          <w:sz w:val="24"/>
          <w:szCs w:val="24"/>
        </w:rPr>
        <w:t xml:space="preserve"> Available from </w:t>
      </w:r>
    </w:p>
    <w:p w:rsidR="00184D20" w:rsidRDefault="00E15EDA" w:rsidP="00E531CF">
      <w:pPr>
        <w:spacing w:after="0" w:line="240" w:lineRule="auto"/>
        <w:rPr>
          <w:rStyle w:val="Hyperlink"/>
          <w:sz w:val="24"/>
          <w:szCs w:val="24"/>
        </w:rPr>
      </w:pPr>
      <w:hyperlink r:id="rId12" w:history="1">
        <w:r w:rsidR="00184D20" w:rsidRPr="00E531CF">
          <w:rPr>
            <w:rStyle w:val="Hyperlink"/>
            <w:sz w:val="24"/>
            <w:szCs w:val="24"/>
          </w:rPr>
          <w:t>http://www.dental.wa.gov.au/about/DHS%20Annual%20Report%20June%202014.pdf</w:t>
        </w:r>
      </w:hyperlink>
    </w:p>
    <w:p w:rsidR="008269A6" w:rsidRDefault="008269A6" w:rsidP="00E531CF">
      <w:pPr>
        <w:spacing w:after="0" w:line="240" w:lineRule="auto"/>
        <w:rPr>
          <w:rStyle w:val="Hyperlink"/>
          <w:sz w:val="24"/>
          <w:szCs w:val="24"/>
        </w:rPr>
      </w:pPr>
    </w:p>
    <w:p w:rsidR="008269A6" w:rsidRDefault="008269A6" w:rsidP="00E531CF">
      <w:pPr>
        <w:spacing w:after="0" w:line="240" w:lineRule="auto"/>
        <w:rPr>
          <w:rStyle w:val="Hyperlink"/>
          <w:sz w:val="24"/>
          <w:szCs w:val="24"/>
        </w:rPr>
      </w:pPr>
      <w:r w:rsidRPr="008269A6">
        <w:rPr>
          <w:rStyle w:val="Hyperlink"/>
          <w:color w:val="auto"/>
          <w:sz w:val="24"/>
          <w:szCs w:val="24"/>
          <w:u w:val="none"/>
        </w:rPr>
        <w:t>Dept</w:t>
      </w:r>
      <w:r>
        <w:rPr>
          <w:rStyle w:val="Hyperlink"/>
          <w:color w:val="auto"/>
          <w:sz w:val="24"/>
          <w:szCs w:val="24"/>
          <w:u w:val="none"/>
        </w:rPr>
        <w:t>.</w:t>
      </w:r>
      <w:r w:rsidRPr="008269A6">
        <w:rPr>
          <w:rStyle w:val="Hyperlink"/>
          <w:color w:val="auto"/>
          <w:sz w:val="24"/>
          <w:szCs w:val="24"/>
          <w:u w:val="none"/>
        </w:rPr>
        <w:t xml:space="preserve"> of Education (2015) Dept</w:t>
      </w:r>
      <w:r>
        <w:rPr>
          <w:rStyle w:val="Hyperlink"/>
          <w:color w:val="auto"/>
          <w:sz w:val="24"/>
          <w:szCs w:val="24"/>
          <w:u w:val="none"/>
        </w:rPr>
        <w:t>.</w:t>
      </w:r>
      <w:r w:rsidRPr="008269A6">
        <w:rPr>
          <w:rStyle w:val="Hyperlink"/>
          <w:color w:val="auto"/>
          <w:sz w:val="24"/>
          <w:szCs w:val="24"/>
          <w:u w:val="none"/>
        </w:rPr>
        <w:t xml:space="preserve"> of Education website.  </w:t>
      </w:r>
      <w:proofErr w:type="gramStart"/>
      <w:r w:rsidRPr="008269A6">
        <w:rPr>
          <w:rStyle w:val="Hyperlink"/>
          <w:color w:val="auto"/>
          <w:sz w:val="24"/>
          <w:szCs w:val="24"/>
          <w:u w:val="none"/>
        </w:rPr>
        <w:t>Kimberley education region.</w:t>
      </w:r>
      <w:proofErr w:type="gramEnd"/>
      <w:r w:rsidRPr="008269A6">
        <w:rPr>
          <w:rStyle w:val="Hyperlink"/>
          <w:color w:val="auto"/>
          <w:sz w:val="24"/>
          <w:szCs w:val="24"/>
          <w:u w:val="none"/>
        </w:rPr>
        <w:t xml:space="preserve">  Available from</w:t>
      </w:r>
      <w:r w:rsidRPr="008269A6">
        <w:rPr>
          <w:rStyle w:val="Hyperlink"/>
          <w:color w:val="auto"/>
          <w:sz w:val="24"/>
          <w:szCs w:val="24"/>
        </w:rPr>
        <w:t xml:space="preserve"> </w:t>
      </w:r>
      <w:hyperlink r:id="rId13" w:history="1">
        <w:r w:rsidR="00FF0049" w:rsidRPr="00B75F91">
          <w:rPr>
            <w:rStyle w:val="Hyperlink"/>
            <w:sz w:val="24"/>
            <w:szCs w:val="24"/>
          </w:rPr>
          <w:t>http://www.det.wa.edu.au/regions/kimberley/detcms/portal/</w:t>
        </w:r>
      </w:hyperlink>
    </w:p>
    <w:p w:rsidR="00FF0049" w:rsidRDefault="00FF0049" w:rsidP="00E531CF">
      <w:pPr>
        <w:spacing w:after="0" w:line="240" w:lineRule="auto"/>
        <w:rPr>
          <w:rStyle w:val="Hyperlink"/>
          <w:sz w:val="24"/>
          <w:szCs w:val="24"/>
        </w:rPr>
      </w:pPr>
    </w:p>
    <w:p w:rsidR="00FF0049" w:rsidRPr="00E531CF" w:rsidRDefault="00FF0049" w:rsidP="00E531CF">
      <w:pPr>
        <w:spacing w:after="0" w:line="240" w:lineRule="auto"/>
        <w:rPr>
          <w:sz w:val="24"/>
          <w:szCs w:val="24"/>
        </w:rPr>
      </w:pPr>
      <w:proofErr w:type="gramStart"/>
      <w:r w:rsidRPr="00FF0049">
        <w:rPr>
          <w:rStyle w:val="Hyperlink"/>
          <w:color w:val="auto"/>
          <w:sz w:val="24"/>
          <w:szCs w:val="24"/>
          <w:u w:val="none"/>
        </w:rPr>
        <w:t>Dept</w:t>
      </w:r>
      <w:r>
        <w:rPr>
          <w:rStyle w:val="Hyperlink"/>
          <w:color w:val="auto"/>
          <w:sz w:val="24"/>
          <w:szCs w:val="24"/>
          <w:u w:val="none"/>
        </w:rPr>
        <w:t>.</w:t>
      </w:r>
      <w:r w:rsidRPr="00FF0049">
        <w:rPr>
          <w:rStyle w:val="Hyperlink"/>
          <w:color w:val="auto"/>
          <w:sz w:val="24"/>
          <w:szCs w:val="24"/>
          <w:u w:val="none"/>
        </w:rPr>
        <w:t xml:space="preserve"> of Health (2011) WA Primary Health Care Strategy.</w:t>
      </w:r>
      <w:proofErr w:type="gramEnd"/>
      <w:r w:rsidRPr="00FF0049">
        <w:rPr>
          <w:rStyle w:val="Hyperlink"/>
          <w:color w:val="auto"/>
          <w:sz w:val="24"/>
          <w:szCs w:val="24"/>
          <w:u w:val="none"/>
        </w:rPr>
        <w:t xml:space="preserve">  Available from</w:t>
      </w:r>
      <w:r w:rsidRPr="00FF0049">
        <w:rPr>
          <w:rStyle w:val="Hyperlink"/>
          <w:color w:val="auto"/>
          <w:sz w:val="24"/>
          <w:szCs w:val="24"/>
        </w:rPr>
        <w:t xml:space="preserve"> </w:t>
      </w:r>
      <w:r w:rsidRPr="00FF0049">
        <w:rPr>
          <w:rStyle w:val="Hyperlink"/>
          <w:sz w:val="24"/>
          <w:szCs w:val="24"/>
        </w:rPr>
        <w:t>http://www.healthnetworks.health.wa.gov.au/docs/1112_WAPrimaryHealthCareStrategy.pdf</w:t>
      </w:r>
    </w:p>
    <w:p w:rsidR="000B1848" w:rsidRPr="00E531CF" w:rsidRDefault="000B1848" w:rsidP="00E531CF">
      <w:pPr>
        <w:spacing w:after="0" w:line="240" w:lineRule="auto"/>
        <w:rPr>
          <w:sz w:val="24"/>
          <w:szCs w:val="24"/>
        </w:rPr>
      </w:pPr>
    </w:p>
    <w:p w:rsidR="00AE079B" w:rsidRDefault="0045005D" w:rsidP="00E531CF">
      <w:pPr>
        <w:spacing w:after="0" w:line="240" w:lineRule="auto"/>
        <w:rPr>
          <w:rStyle w:val="Hyperlink"/>
          <w:sz w:val="24"/>
          <w:szCs w:val="24"/>
        </w:rPr>
      </w:pPr>
      <w:proofErr w:type="gramStart"/>
      <w:r w:rsidRPr="00E531CF">
        <w:rPr>
          <w:sz w:val="24"/>
          <w:szCs w:val="24"/>
        </w:rPr>
        <w:t xml:space="preserve">Kimberley Aboriginal Health Planning Forum </w:t>
      </w:r>
      <w:r w:rsidR="00264311" w:rsidRPr="00E531CF">
        <w:rPr>
          <w:sz w:val="24"/>
          <w:szCs w:val="24"/>
        </w:rPr>
        <w:t xml:space="preserve">(2012) </w:t>
      </w:r>
      <w:r w:rsidR="00264311" w:rsidRPr="00E531CF">
        <w:rPr>
          <w:i/>
          <w:sz w:val="24"/>
          <w:szCs w:val="24"/>
        </w:rPr>
        <w:t>Kimberley Aboriginal Primary Health Plan 2012-15</w:t>
      </w:r>
      <w:r w:rsidR="00264311" w:rsidRPr="00E531CF">
        <w:rPr>
          <w:sz w:val="24"/>
          <w:szCs w:val="24"/>
        </w:rPr>
        <w:t>.</w:t>
      </w:r>
      <w:proofErr w:type="gramEnd"/>
      <w:r w:rsidR="00264311" w:rsidRPr="00E531CF">
        <w:rPr>
          <w:sz w:val="24"/>
          <w:szCs w:val="24"/>
        </w:rPr>
        <w:t xml:space="preserve">   A</w:t>
      </w:r>
      <w:r w:rsidRPr="00E531CF">
        <w:rPr>
          <w:sz w:val="24"/>
          <w:szCs w:val="24"/>
        </w:rPr>
        <w:t xml:space="preserve">vailable from </w:t>
      </w:r>
      <w:hyperlink r:id="rId14" w:history="1">
        <w:r w:rsidR="00264311" w:rsidRPr="00E531CF">
          <w:rPr>
            <w:rStyle w:val="Hyperlink"/>
            <w:sz w:val="24"/>
            <w:szCs w:val="24"/>
          </w:rPr>
          <w:t>http://resources.kamsc.org.au/krahp.html</w:t>
        </w:r>
      </w:hyperlink>
    </w:p>
    <w:p w:rsidR="00E53199" w:rsidRDefault="00E53199" w:rsidP="00E531CF">
      <w:pPr>
        <w:spacing w:after="0" w:line="240" w:lineRule="auto"/>
        <w:rPr>
          <w:rStyle w:val="Hyperlink"/>
          <w:sz w:val="24"/>
          <w:szCs w:val="24"/>
        </w:rPr>
      </w:pPr>
    </w:p>
    <w:p w:rsidR="00E53199" w:rsidRPr="00E53199" w:rsidRDefault="00E53199" w:rsidP="00E53199">
      <w:pPr>
        <w:spacing w:after="120"/>
        <w:jc w:val="both"/>
        <w:rPr>
          <w:rFonts w:cstheme="minorHAnsi"/>
          <w:sz w:val="24"/>
          <w:szCs w:val="24"/>
          <w:lang w:val="en-AU"/>
        </w:rPr>
      </w:pPr>
      <w:proofErr w:type="gramStart"/>
      <w:r w:rsidRPr="00E53199">
        <w:rPr>
          <w:rStyle w:val="Hyperlink"/>
          <w:color w:val="auto"/>
          <w:sz w:val="24"/>
          <w:szCs w:val="24"/>
          <w:u w:val="none"/>
        </w:rPr>
        <w:t xml:space="preserve">KAMS (2015) </w:t>
      </w:r>
      <w:r w:rsidRPr="00E53199">
        <w:rPr>
          <w:rFonts w:cstheme="minorHAnsi"/>
          <w:sz w:val="24"/>
          <w:szCs w:val="24"/>
          <w:lang w:val="en-AU"/>
        </w:rPr>
        <w:t>Kimberley Oral Health Services in Remote Aboriginal Communities.</w:t>
      </w:r>
      <w:proofErr w:type="gramEnd"/>
      <w:r w:rsidRPr="00E53199">
        <w:rPr>
          <w:rFonts w:cstheme="minorHAnsi"/>
          <w:sz w:val="24"/>
          <w:szCs w:val="24"/>
          <w:lang w:val="en-AU"/>
        </w:rPr>
        <w:t xml:space="preserve"> Briefing provided to Premier Barnett in September 2015</w:t>
      </w:r>
    </w:p>
    <w:p w:rsidR="000B1848" w:rsidRPr="00E531CF" w:rsidRDefault="000B1848" w:rsidP="00E531CF">
      <w:pPr>
        <w:spacing w:after="0" w:line="240" w:lineRule="auto"/>
        <w:rPr>
          <w:sz w:val="24"/>
          <w:szCs w:val="24"/>
        </w:rPr>
      </w:pPr>
    </w:p>
    <w:p w:rsidR="009F0C4D" w:rsidRDefault="00A32328" w:rsidP="00E531CF">
      <w:pPr>
        <w:spacing w:after="0" w:line="240" w:lineRule="auto"/>
        <w:rPr>
          <w:rFonts w:cs="Calibri"/>
          <w:sz w:val="24"/>
          <w:szCs w:val="24"/>
        </w:rPr>
      </w:pPr>
      <w:r w:rsidRPr="00E531CF">
        <w:rPr>
          <w:sz w:val="24"/>
          <w:szCs w:val="24"/>
        </w:rPr>
        <w:t xml:space="preserve">Kimberley Dental Team (2012) </w:t>
      </w:r>
      <w:r w:rsidRPr="00E531CF">
        <w:rPr>
          <w:rFonts w:cs="Calibri"/>
          <w:sz w:val="24"/>
          <w:szCs w:val="24"/>
        </w:rPr>
        <w:t>“State of dental health in school children in the East Kimberley of Western Australia”.</w:t>
      </w:r>
      <w:r w:rsidR="009C0A44">
        <w:rPr>
          <w:rFonts w:cs="Calibri"/>
          <w:sz w:val="24"/>
          <w:szCs w:val="24"/>
        </w:rPr>
        <w:t xml:space="preserve">  </w:t>
      </w:r>
      <w:proofErr w:type="gramStart"/>
      <w:r w:rsidR="009C0A44" w:rsidRPr="00E531CF">
        <w:rPr>
          <w:sz w:val="24"/>
          <w:szCs w:val="24"/>
        </w:rPr>
        <w:t>Report to Liz Constable</w:t>
      </w:r>
      <w:r w:rsidR="009C0A44">
        <w:rPr>
          <w:sz w:val="24"/>
          <w:szCs w:val="24"/>
        </w:rPr>
        <w:t>.</w:t>
      </w:r>
      <w:proofErr w:type="gramEnd"/>
      <w:r w:rsidR="009C0A44">
        <w:rPr>
          <w:sz w:val="24"/>
          <w:szCs w:val="24"/>
        </w:rPr>
        <w:t xml:space="preserve"> </w:t>
      </w:r>
    </w:p>
    <w:p w:rsidR="009F0C4D" w:rsidRDefault="009F0C4D" w:rsidP="00E531CF">
      <w:pPr>
        <w:spacing w:after="0" w:line="240" w:lineRule="auto"/>
        <w:rPr>
          <w:rFonts w:cs="Calibri"/>
          <w:sz w:val="24"/>
          <w:szCs w:val="24"/>
        </w:rPr>
      </w:pPr>
    </w:p>
    <w:p w:rsidR="000B1848" w:rsidRDefault="009F0C4D" w:rsidP="00E531CF">
      <w:pPr>
        <w:spacing w:after="0" w:line="240" w:lineRule="auto"/>
        <w:rPr>
          <w:rFonts w:cs="Calibri"/>
          <w:sz w:val="24"/>
          <w:szCs w:val="24"/>
        </w:rPr>
      </w:pPr>
      <w:r>
        <w:rPr>
          <w:rFonts w:cs="Calibri"/>
          <w:sz w:val="24"/>
          <w:szCs w:val="24"/>
        </w:rPr>
        <w:t xml:space="preserve">Kimberley Development Commission (2014) </w:t>
      </w:r>
      <w:r w:rsidRPr="009C0A44">
        <w:rPr>
          <w:rFonts w:cs="Calibri"/>
          <w:i/>
          <w:sz w:val="24"/>
          <w:szCs w:val="24"/>
        </w:rPr>
        <w:t>Kimberley: A region in profile 2014</w:t>
      </w:r>
      <w:r>
        <w:rPr>
          <w:rFonts w:cs="Calibri"/>
          <w:sz w:val="24"/>
          <w:szCs w:val="24"/>
        </w:rPr>
        <w:t xml:space="preserve">. Available from </w:t>
      </w:r>
      <w:hyperlink r:id="rId15" w:history="1">
        <w:r w:rsidRPr="00763CE9">
          <w:rPr>
            <w:rStyle w:val="Hyperlink"/>
            <w:rFonts w:cs="Calibri"/>
            <w:sz w:val="24"/>
            <w:szCs w:val="24"/>
          </w:rPr>
          <w:t>http://kdc.wa.gov.au/wp-content/uploads/2014/11/A_region_in_profile_2014_Kimberley.pdf</w:t>
        </w:r>
      </w:hyperlink>
    </w:p>
    <w:p w:rsidR="009F0C4D" w:rsidRDefault="009F0C4D" w:rsidP="00E531CF">
      <w:pPr>
        <w:spacing w:after="0" w:line="240" w:lineRule="auto"/>
        <w:rPr>
          <w:rFonts w:cs="Calibri"/>
          <w:sz w:val="24"/>
          <w:szCs w:val="24"/>
        </w:rPr>
      </w:pPr>
    </w:p>
    <w:p w:rsidR="009F0C4D" w:rsidRDefault="009F0C4D" w:rsidP="00E531CF">
      <w:pPr>
        <w:spacing w:after="0" w:line="240" w:lineRule="auto"/>
        <w:rPr>
          <w:rStyle w:val="Hyperlink"/>
          <w:rFonts w:cs="Calibri"/>
          <w:sz w:val="24"/>
          <w:szCs w:val="24"/>
        </w:rPr>
      </w:pPr>
      <w:r>
        <w:rPr>
          <w:rFonts w:cs="Calibri"/>
          <w:sz w:val="24"/>
          <w:szCs w:val="24"/>
        </w:rPr>
        <w:t>KAHPF (2013) Kimberley Treatment Protocol</w:t>
      </w:r>
      <w:r w:rsidR="00056CF5">
        <w:rPr>
          <w:rFonts w:cs="Calibri"/>
          <w:sz w:val="24"/>
          <w:szCs w:val="24"/>
        </w:rPr>
        <w:t>:</w:t>
      </w:r>
      <w:r>
        <w:rPr>
          <w:rFonts w:cs="Calibri"/>
          <w:sz w:val="24"/>
          <w:szCs w:val="24"/>
        </w:rPr>
        <w:t xml:space="preserve"> Rheumatic Heart Disease. Available from </w:t>
      </w:r>
      <w:hyperlink r:id="rId16" w:history="1">
        <w:r w:rsidRPr="00763CE9">
          <w:rPr>
            <w:rStyle w:val="Hyperlink"/>
            <w:rFonts w:cs="Calibri"/>
            <w:sz w:val="24"/>
            <w:szCs w:val="24"/>
          </w:rPr>
          <w:t>http://resources.kamsc.org.au/downloads/cd_rhd.pdf</w:t>
        </w:r>
      </w:hyperlink>
    </w:p>
    <w:p w:rsidR="00EF5AE9" w:rsidRDefault="00EF5AE9" w:rsidP="00E531CF">
      <w:pPr>
        <w:spacing w:after="0" w:line="240" w:lineRule="auto"/>
        <w:rPr>
          <w:rStyle w:val="Hyperlink"/>
          <w:rFonts w:cs="Calibri"/>
          <w:sz w:val="24"/>
          <w:szCs w:val="24"/>
        </w:rPr>
      </w:pPr>
    </w:p>
    <w:p w:rsidR="00EF5AE9" w:rsidRPr="00EF5AE9" w:rsidRDefault="00EF5AE9" w:rsidP="00EF5AE9">
      <w:pPr>
        <w:pStyle w:val="PlainText"/>
        <w:rPr>
          <w:rFonts w:asciiTheme="minorHAnsi" w:hAnsiTheme="minorHAnsi"/>
          <w:sz w:val="24"/>
          <w:szCs w:val="24"/>
        </w:rPr>
      </w:pPr>
      <w:proofErr w:type="spellStart"/>
      <w:proofErr w:type="gramStart"/>
      <w:r w:rsidRPr="00EF5AE9">
        <w:rPr>
          <w:rFonts w:asciiTheme="minorHAnsi" w:hAnsiTheme="minorHAnsi" w:cs="AGaramond-Regular"/>
          <w:sz w:val="24"/>
          <w:szCs w:val="24"/>
        </w:rPr>
        <w:t>Marinho</w:t>
      </w:r>
      <w:proofErr w:type="spellEnd"/>
      <w:r w:rsidRPr="00EF5AE9">
        <w:rPr>
          <w:rFonts w:asciiTheme="minorHAnsi" w:hAnsiTheme="minorHAnsi" w:cs="AGaramond-Regular"/>
          <w:sz w:val="24"/>
          <w:szCs w:val="24"/>
        </w:rPr>
        <w:t xml:space="preserve">, V.C.C., Worthington, H.V., Walsh, T &amp; Clarkson, J.E. (2013) </w:t>
      </w:r>
      <w:r w:rsidRPr="00EF5AE9">
        <w:rPr>
          <w:rFonts w:asciiTheme="minorHAnsi" w:hAnsiTheme="minorHAnsi" w:cs="GillSans-Bold"/>
          <w:bCs/>
          <w:sz w:val="24"/>
          <w:szCs w:val="24"/>
        </w:rPr>
        <w:t>Fluoride varnishes for preventing dental caries in children and adolescents.</w:t>
      </w:r>
      <w:proofErr w:type="gramEnd"/>
      <w:r w:rsidRPr="00EF5AE9">
        <w:rPr>
          <w:rFonts w:asciiTheme="minorHAnsi" w:hAnsiTheme="minorHAnsi" w:cs="GillSans-Bold"/>
          <w:bCs/>
          <w:sz w:val="24"/>
          <w:szCs w:val="24"/>
        </w:rPr>
        <w:t xml:space="preserve"> </w:t>
      </w:r>
      <w:r w:rsidRPr="00EF5AE9">
        <w:rPr>
          <w:rFonts w:asciiTheme="minorHAnsi" w:hAnsiTheme="minorHAnsi" w:cs="AGaramond-Italic"/>
          <w:i/>
          <w:iCs/>
          <w:sz w:val="24"/>
          <w:szCs w:val="24"/>
        </w:rPr>
        <w:t>The Cochrane Library</w:t>
      </w:r>
      <w:r w:rsidRPr="00EF5AE9">
        <w:rPr>
          <w:rFonts w:asciiTheme="minorHAnsi" w:hAnsiTheme="minorHAnsi" w:cs="AGaramond-Regular"/>
          <w:sz w:val="24"/>
          <w:szCs w:val="24"/>
        </w:rPr>
        <w:t xml:space="preserve">, Issue 7 available from </w:t>
      </w:r>
      <w:hyperlink r:id="rId17" w:history="1">
        <w:r w:rsidRPr="00EF5AE9">
          <w:rPr>
            <w:rStyle w:val="Hyperlink"/>
            <w:rFonts w:asciiTheme="minorHAnsi" w:hAnsiTheme="minorHAnsi"/>
            <w:sz w:val="24"/>
            <w:szCs w:val="24"/>
          </w:rPr>
          <w:t>http://www.cochrane.org/CD002279/ORAL_fluoride-varnishes-for-preventing-dental-caries-in-children-and-adolescents</w:t>
        </w:r>
      </w:hyperlink>
    </w:p>
    <w:p w:rsidR="00EF5AE9" w:rsidRPr="00EF5AE9" w:rsidRDefault="00EF5AE9" w:rsidP="00EF5AE9">
      <w:pPr>
        <w:autoSpaceDE w:val="0"/>
        <w:autoSpaceDN w:val="0"/>
        <w:adjustRightInd w:val="0"/>
        <w:spacing w:after="0" w:line="240" w:lineRule="auto"/>
        <w:rPr>
          <w:rStyle w:val="Hyperlink"/>
          <w:rFonts w:ascii="AGaramond-Italic" w:hAnsi="AGaramond-Italic" w:cs="AGaramond-Italic"/>
          <w:i/>
          <w:iCs/>
          <w:color w:val="auto"/>
          <w:sz w:val="18"/>
          <w:szCs w:val="18"/>
          <w:u w:val="none"/>
          <w:lang w:val="en-AU"/>
        </w:rPr>
      </w:pPr>
    </w:p>
    <w:p w:rsidR="007E59EE" w:rsidRDefault="007E59EE" w:rsidP="00E531CF">
      <w:pPr>
        <w:spacing w:after="0" w:line="240" w:lineRule="auto"/>
        <w:rPr>
          <w:rStyle w:val="Hyperlink"/>
          <w:rFonts w:cs="Calibri"/>
          <w:sz w:val="24"/>
          <w:szCs w:val="24"/>
        </w:rPr>
      </w:pPr>
    </w:p>
    <w:p w:rsidR="007E59EE" w:rsidRPr="007E59EE" w:rsidRDefault="007E59EE" w:rsidP="00E531CF">
      <w:pPr>
        <w:spacing w:after="0" w:line="240" w:lineRule="auto"/>
        <w:rPr>
          <w:rFonts w:cs="Arial"/>
          <w:sz w:val="24"/>
          <w:szCs w:val="24"/>
          <w:lang w:val="en"/>
        </w:rPr>
      </w:pPr>
      <w:r w:rsidRPr="007E59EE">
        <w:rPr>
          <w:rFonts w:cs="Calibri"/>
          <w:sz w:val="24"/>
          <w:szCs w:val="24"/>
        </w:rPr>
        <w:t xml:space="preserve">NHMRC (2007) </w:t>
      </w:r>
      <w:hyperlink r:id="rId18" w:tooltip="eh41_statement_efficacy_safety_fluoride.pdf" w:history="1">
        <w:r w:rsidRPr="007E59EE">
          <w:rPr>
            <w:rStyle w:val="Hyperlink"/>
            <w:rFonts w:cs="Arial"/>
            <w:color w:val="auto"/>
            <w:sz w:val="24"/>
            <w:szCs w:val="24"/>
            <w:u w:val="none"/>
            <w:lang w:val="en"/>
          </w:rPr>
          <w:t>NHMRC Public Statement:</w:t>
        </w:r>
        <w:r>
          <w:rPr>
            <w:rStyle w:val="Hyperlink"/>
            <w:rFonts w:cs="Arial"/>
            <w:color w:val="auto"/>
            <w:sz w:val="24"/>
            <w:szCs w:val="24"/>
            <w:u w:val="none"/>
            <w:lang w:val="en"/>
          </w:rPr>
          <w:t xml:space="preserve"> </w:t>
        </w:r>
        <w:r w:rsidRPr="007E59EE">
          <w:rPr>
            <w:rStyle w:val="Hyperlink"/>
            <w:rFonts w:cs="Arial"/>
            <w:color w:val="auto"/>
            <w:sz w:val="24"/>
            <w:szCs w:val="24"/>
            <w:u w:val="none"/>
            <w:lang w:val="en"/>
          </w:rPr>
          <w:t>The Efficacy and Safety of Fluoridation 2007 Available</w:t>
        </w:r>
      </w:hyperlink>
      <w:r w:rsidRPr="007E59EE">
        <w:rPr>
          <w:rStyle w:val="file"/>
          <w:rFonts w:cs="Arial"/>
          <w:sz w:val="24"/>
          <w:szCs w:val="24"/>
          <w:lang w:val="en"/>
        </w:rPr>
        <w:t xml:space="preserve"> from</w:t>
      </w:r>
      <w:r>
        <w:rPr>
          <w:rStyle w:val="file"/>
          <w:rFonts w:cs="Arial"/>
          <w:sz w:val="24"/>
          <w:szCs w:val="24"/>
          <w:lang w:val="en"/>
        </w:rPr>
        <w:t xml:space="preserve"> </w:t>
      </w:r>
      <w:hyperlink r:id="rId19" w:history="1">
        <w:r w:rsidRPr="00AD248C">
          <w:rPr>
            <w:rStyle w:val="Hyperlink"/>
            <w:rFonts w:cs="Calibri"/>
            <w:sz w:val="24"/>
            <w:szCs w:val="24"/>
          </w:rPr>
          <w:t>http://www.nhmrc.gov.au/guidelines-publications/eh41</w:t>
        </w:r>
      </w:hyperlink>
    </w:p>
    <w:p w:rsidR="003014FA" w:rsidRPr="00E531CF" w:rsidRDefault="003014FA" w:rsidP="00E531CF">
      <w:pPr>
        <w:spacing w:after="0" w:line="240" w:lineRule="auto"/>
        <w:rPr>
          <w:sz w:val="24"/>
          <w:szCs w:val="24"/>
        </w:rPr>
      </w:pPr>
    </w:p>
    <w:p w:rsidR="000B1848" w:rsidRDefault="000B1848" w:rsidP="00E531CF">
      <w:pPr>
        <w:spacing w:after="0" w:line="240" w:lineRule="auto"/>
        <w:rPr>
          <w:rStyle w:val="Hyperlink"/>
          <w:sz w:val="24"/>
          <w:szCs w:val="24"/>
        </w:rPr>
      </w:pPr>
      <w:r w:rsidRPr="00E531CF">
        <w:rPr>
          <w:sz w:val="24"/>
          <w:szCs w:val="24"/>
        </w:rPr>
        <w:t xml:space="preserve">NSW Government (2013) </w:t>
      </w:r>
      <w:r w:rsidRPr="00E531CF">
        <w:rPr>
          <w:i/>
          <w:sz w:val="24"/>
          <w:szCs w:val="24"/>
          <w:lang w:val="en"/>
        </w:rPr>
        <w:t>Oral Health 2020: A Strategic Framework for Dental Health in NSW</w:t>
      </w:r>
      <w:r w:rsidRPr="00E531CF">
        <w:rPr>
          <w:sz w:val="24"/>
          <w:szCs w:val="24"/>
        </w:rPr>
        <w:t xml:space="preserve">. </w:t>
      </w:r>
      <w:r w:rsidRPr="00E531CF">
        <w:rPr>
          <w:rFonts w:cs="Arial"/>
          <w:sz w:val="24"/>
          <w:szCs w:val="24"/>
          <w:lang w:val="en"/>
        </w:rPr>
        <w:t xml:space="preserve">Available from </w:t>
      </w:r>
      <w:hyperlink r:id="rId20" w:history="1">
        <w:r w:rsidRPr="00E531CF">
          <w:rPr>
            <w:rStyle w:val="Hyperlink"/>
            <w:sz w:val="24"/>
            <w:szCs w:val="24"/>
          </w:rPr>
          <w:t>http://www.health.nsw.gov.au/oralhealth/Pages/oral_health_2020.aspx</w:t>
        </w:r>
      </w:hyperlink>
    </w:p>
    <w:p w:rsidR="00AE0CEB" w:rsidRPr="00AE0CEB" w:rsidRDefault="00AE0CEB" w:rsidP="00E531CF">
      <w:pPr>
        <w:spacing w:after="0" w:line="240" w:lineRule="auto"/>
        <w:rPr>
          <w:rStyle w:val="Hyperlink"/>
          <w:color w:val="auto"/>
          <w:sz w:val="24"/>
          <w:szCs w:val="24"/>
          <w:u w:val="none"/>
        </w:rPr>
      </w:pPr>
    </w:p>
    <w:p w:rsidR="00AE0CEB" w:rsidRDefault="00AE0CEB" w:rsidP="00E531CF">
      <w:pPr>
        <w:spacing w:after="0" w:line="240" w:lineRule="auto"/>
        <w:rPr>
          <w:rStyle w:val="Hyperlink"/>
          <w:sz w:val="24"/>
          <w:szCs w:val="24"/>
        </w:rPr>
      </w:pPr>
      <w:r w:rsidRPr="00AE0CEB">
        <w:rPr>
          <w:rStyle w:val="Hyperlink"/>
          <w:color w:val="auto"/>
          <w:sz w:val="24"/>
          <w:szCs w:val="24"/>
          <w:u w:val="none"/>
        </w:rPr>
        <w:t xml:space="preserve">Slade G.D., Sanders A.E., Do L. et al (2013) Effects of fluoridated drinking water on dental caries in Australian Adults.  </w:t>
      </w:r>
      <w:proofErr w:type="gramStart"/>
      <w:r w:rsidRPr="009C0A44">
        <w:rPr>
          <w:rStyle w:val="Hyperlink"/>
          <w:i/>
          <w:color w:val="auto"/>
          <w:sz w:val="24"/>
          <w:szCs w:val="24"/>
          <w:u w:val="none"/>
        </w:rPr>
        <w:t>Journal of Dental Research</w:t>
      </w:r>
      <w:r w:rsidRPr="00AE0CEB">
        <w:rPr>
          <w:rStyle w:val="Hyperlink"/>
          <w:color w:val="auto"/>
          <w:sz w:val="24"/>
          <w:szCs w:val="24"/>
          <w:u w:val="none"/>
        </w:rPr>
        <w:t>.</w:t>
      </w:r>
      <w:proofErr w:type="gramEnd"/>
      <w:r w:rsidRPr="00AE0CEB">
        <w:rPr>
          <w:rStyle w:val="Hyperlink"/>
          <w:color w:val="auto"/>
          <w:sz w:val="24"/>
          <w:szCs w:val="24"/>
          <w:u w:val="none"/>
        </w:rPr>
        <w:t xml:space="preserve"> Published online on 1/3/2013</w:t>
      </w:r>
      <w:r>
        <w:rPr>
          <w:rStyle w:val="Hyperlink"/>
          <w:sz w:val="24"/>
          <w:szCs w:val="24"/>
        </w:rPr>
        <w:t xml:space="preserve">.  Available from </w:t>
      </w:r>
      <w:r w:rsidRPr="00AE0CEB">
        <w:rPr>
          <w:rStyle w:val="Hyperlink"/>
          <w:sz w:val="24"/>
          <w:szCs w:val="24"/>
        </w:rPr>
        <w:t>http://jdr.sagepub.com/content/early/2013/03/01/0022034513481190</w:t>
      </w:r>
    </w:p>
    <w:p w:rsidR="008269A6" w:rsidRDefault="008269A6" w:rsidP="00E531CF">
      <w:pPr>
        <w:spacing w:after="0" w:line="240" w:lineRule="auto"/>
        <w:rPr>
          <w:rStyle w:val="Hyperlink"/>
          <w:sz w:val="24"/>
          <w:szCs w:val="24"/>
        </w:rPr>
      </w:pPr>
    </w:p>
    <w:p w:rsidR="008269A6" w:rsidRDefault="008269A6" w:rsidP="00E531CF">
      <w:pPr>
        <w:spacing w:after="0" w:line="240" w:lineRule="auto"/>
        <w:rPr>
          <w:rStyle w:val="Hyperlink"/>
          <w:sz w:val="24"/>
          <w:szCs w:val="24"/>
        </w:rPr>
      </w:pPr>
      <w:proofErr w:type="gramStart"/>
      <w:r w:rsidRPr="008269A6">
        <w:rPr>
          <w:rStyle w:val="Hyperlink"/>
          <w:color w:val="auto"/>
          <w:sz w:val="24"/>
          <w:szCs w:val="24"/>
          <w:u w:val="none"/>
        </w:rPr>
        <w:t>WA Catholic Education Office (2012) Kimberley Calling.</w:t>
      </w:r>
      <w:proofErr w:type="gramEnd"/>
      <w:r w:rsidRPr="008269A6">
        <w:rPr>
          <w:rStyle w:val="Hyperlink"/>
          <w:color w:val="auto"/>
          <w:sz w:val="24"/>
          <w:szCs w:val="24"/>
          <w:u w:val="none"/>
        </w:rPr>
        <w:t xml:space="preserve"> Teaching in Catholic Education Schools in the Kimberley.  Available from</w:t>
      </w:r>
      <w:r w:rsidRPr="008269A6">
        <w:rPr>
          <w:rStyle w:val="Hyperlink"/>
          <w:color w:val="auto"/>
          <w:sz w:val="24"/>
          <w:szCs w:val="24"/>
        </w:rPr>
        <w:t xml:space="preserve"> </w:t>
      </w:r>
      <w:r w:rsidRPr="008269A6">
        <w:rPr>
          <w:rStyle w:val="Hyperlink"/>
          <w:sz w:val="24"/>
          <w:szCs w:val="24"/>
        </w:rPr>
        <w:t>http://www.ceo.wa.edu.au/Employment/Documents/072012%20Kimberley%20Calling%20Brochure.pdf</w:t>
      </w:r>
    </w:p>
    <w:p w:rsidR="008269A6" w:rsidRDefault="008269A6" w:rsidP="00E531CF">
      <w:pPr>
        <w:spacing w:after="0" w:line="240" w:lineRule="auto"/>
        <w:rPr>
          <w:rStyle w:val="Hyperlink"/>
          <w:sz w:val="24"/>
          <w:szCs w:val="24"/>
        </w:rPr>
      </w:pPr>
    </w:p>
    <w:p w:rsidR="008269A6" w:rsidRDefault="008269A6" w:rsidP="00E531CF">
      <w:pPr>
        <w:spacing w:after="0" w:line="240" w:lineRule="auto"/>
        <w:rPr>
          <w:rStyle w:val="Hyperlink"/>
          <w:color w:val="auto"/>
          <w:sz w:val="24"/>
          <w:szCs w:val="24"/>
          <w:u w:val="none"/>
        </w:rPr>
      </w:pPr>
      <w:r w:rsidRPr="008269A6">
        <w:rPr>
          <w:rStyle w:val="Hyperlink"/>
          <w:color w:val="auto"/>
          <w:sz w:val="24"/>
          <w:szCs w:val="24"/>
          <w:u w:val="none"/>
        </w:rPr>
        <w:t>WACHS (2014) WACHS Regional Diabetes Operational Planning.  Presentation to the KAHPF on 23/10/14</w:t>
      </w:r>
    </w:p>
    <w:p w:rsidR="00C12178" w:rsidRDefault="00C12178" w:rsidP="00E531CF">
      <w:pPr>
        <w:spacing w:after="0" w:line="240" w:lineRule="auto"/>
        <w:rPr>
          <w:rStyle w:val="Hyperlink"/>
          <w:color w:val="auto"/>
          <w:sz w:val="24"/>
          <w:szCs w:val="24"/>
          <w:u w:val="none"/>
        </w:rPr>
      </w:pPr>
    </w:p>
    <w:p w:rsidR="00C12178" w:rsidRDefault="00C12178" w:rsidP="00E531CF">
      <w:pPr>
        <w:spacing w:after="0" w:line="240" w:lineRule="auto"/>
        <w:rPr>
          <w:rStyle w:val="Hyperlink"/>
          <w:color w:val="auto"/>
          <w:sz w:val="24"/>
          <w:szCs w:val="24"/>
          <w:u w:val="none"/>
        </w:rPr>
      </w:pPr>
      <w:proofErr w:type="gramStart"/>
      <w:r w:rsidRPr="008269A6">
        <w:rPr>
          <w:rStyle w:val="Hyperlink"/>
          <w:color w:val="auto"/>
          <w:sz w:val="24"/>
          <w:szCs w:val="24"/>
          <w:u w:val="none"/>
        </w:rPr>
        <w:t>WACHS (201</w:t>
      </w:r>
      <w:r>
        <w:rPr>
          <w:rStyle w:val="Hyperlink"/>
          <w:color w:val="auto"/>
          <w:sz w:val="24"/>
          <w:szCs w:val="24"/>
          <w:u w:val="none"/>
        </w:rPr>
        <w:t>5</w:t>
      </w:r>
      <w:r w:rsidRPr="008269A6">
        <w:rPr>
          <w:rStyle w:val="Hyperlink"/>
          <w:color w:val="auto"/>
          <w:sz w:val="24"/>
          <w:szCs w:val="24"/>
          <w:u w:val="none"/>
        </w:rPr>
        <w:t>)</w:t>
      </w:r>
      <w:r>
        <w:rPr>
          <w:rStyle w:val="Hyperlink"/>
          <w:color w:val="auto"/>
          <w:sz w:val="24"/>
          <w:szCs w:val="24"/>
          <w:u w:val="none"/>
        </w:rPr>
        <w:t xml:space="preserve"> KPHU Customer Satisfaction Survey Report.</w:t>
      </w:r>
      <w:proofErr w:type="gramEnd"/>
      <w:r>
        <w:rPr>
          <w:rStyle w:val="Hyperlink"/>
          <w:color w:val="auto"/>
          <w:sz w:val="24"/>
          <w:szCs w:val="24"/>
          <w:u w:val="none"/>
        </w:rPr>
        <w:t xml:space="preserve">  </w:t>
      </w:r>
      <w:proofErr w:type="gramStart"/>
      <w:r>
        <w:rPr>
          <w:rStyle w:val="Hyperlink"/>
          <w:color w:val="auto"/>
          <w:sz w:val="24"/>
          <w:szCs w:val="24"/>
          <w:u w:val="none"/>
        </w:rPr>
        <w:t>WA Country Health Services.</w:t>
      </w:r>
      <w:proofErr w:type="gramEnd"/>
      <w:r>
        <w:rPr>
          <w:rStyle w:val="Hyperlink"/>
          <w:color w:val="auto"/>
          <w:sz w:val="24"/>
          <w:szCs w:val="24"/>
          <w:u w:val="none"/>
        </w:rPr>
        <w:t xml:space="preserve">  Kimberley conducted in March 2015.</w:t>
      </w:r>
    </w:p>
    <w:p w:rsidR="006E0771" w:rsidRDefault="006E0771" w:rsidP="00E531CF">
      <w:pPr>
        <w:spacing w:after="0" w:line="240" w:lineRule="auto"/>
        <w:rPr>
          <w:rStyle w:val="Hyperlink"/>
          <w:color w:val="auto"/>
          <w:sz w:val="24"/>
          <w:szCs w:val="24"/>
          <w:u w:val="none"/>
        </w:rPr>
      </w:pPr>
    </w:p>
    <w:p w:rsidR="006E0771" w:rsidRPr="006E0771" w:rsidRDefault="006E0771" w:rsidP="00E531CF">
      <w:pPr>
        <w:spacing w:after="0" w:line="240" w:lineRule="auto"/>
        <w:rPr>
          <w:rStyle w:val="Hyperlink"/>
          <w:sz w:val="24"/>
          <w:szCs w:val="24"/>
        </w:rPr>
      </w:pPr>
      <w:r>
        <w:rPr>
          <w:rStyle w:val="Hyperlink"/>
          <w:color w:val="auto"/>
          <w:sz w:val="24"/>
          <w:szCs w:val="24"/>
          <w:u w:val="none"/>
        </w:rPr>
        <w:t xml:space="preserve">Water Corporation (2014).  Available from </w:t>
      </w:r>
      <w:hyperlink r:id="rId21" w:history="1">
        <w:r w:rsidRPr="006E0771">
          <w:rPr>
            <w:rStyle w:val="Hyperlink"/>
            <w:sz w:val="24"/>
            <w:szCs w:val="24"/>
          </w:rPr>
          <w:t>http://www.watercorporation.com.au/-/media/files/about-us/our-performance/drinking-water-quality/annual-report-2014.pdf</w:t>
        </w:r>
      </w:hyperlink>
    </w:p>
    <w:p w:rsidR="006E0771" w:rsidRPr="006E0771" w:rsidRDefault="006E0771" w:rsidP="00E531CF">
      <w:pPr>
        <w:spacing w:after="0" w:line="240" w:lineRule="auto"/>
        <w:rPr>
          <w:rStyle w:val="Hyperlink"/>
          <w:sz w:val="24"/>
          <w:szCs w:val="24"/>
        </w:rPr>
      </w:pPr>
    </w:p>
    <w:p w:rsidR="006E0771" w:rsidRPr="006E0771" w:rsidRDefault="006E0771" w:rsidP="00E531CF">
      <w:pPr>
        <w:spacing w:after="0" w:line="240" w:lineRule="auto"/>
        <w:rPr>
          <w:rStyle w:val="Hyperlink"/>
          <w:sz w:val="24"/>
          <w:szCs w:val="24"/>
        </w:rPr>
      </w:pPr>
      <w:r w:rsidRPr="002C5A9A">
        <w:rPr>
          <w:rStyle w:val="Hyperlink"/>
          <w:color w:val="auto"/>
          <w:sz w:val="24"/>
          <w:szCs w:val="24"/>
          <w:u w:val="none"/>
        </w:rPr>
        <w:t xml:space="preserve">Water Corporation (2015).   </w:t>
      </w:r>
      <w:r>
        <w:rPr>
          <w:rStyle w:val="Hyperlink"/>
          <w:sz w:val="24"/>
          <w:szCs w:val="24"/>
          <w:u w:val="none"/>
        </w:rPr>
        <w:t>Available from</w:t>
      </w:r>
      <w:r w:rsidRPr="006E0771">
        <w:t xml:space="preserve"> </w:t>
      </w:r>
      <w:hyperlink r:id="rId22" w:history="1">
        <w:r w:rsidRPr="006E0771">
          <w:rPr>
            <w:rStyle w:val="Hyperlink"/>
            <w:sz w:val="24"/>
            <w:szCs w:val="24"/>
          </w:rPr>
          <w:t>http://www.watercorporation.com.au/-/media/files/about-us/our-performance/drinking-water-quality/dwq-annual-report-north-west-health-tables.pdf?la=en</w:t>
        </w:r>
      </w:hyperlink>
    </w:p>
    <w:p w:rsidR="008269A6" w:rsidRDefault="008269A6" w:rsidP="00E531CF">
      <w:pPr>
        <w:spacing w:after="0" w:line="240" w:lineRule="auto"/>
        <w:rPr>
          <w:rStyle w:val="Hyperlink"/>
          <w:color w:val="auto"/>
          <w:sz w:val="24"/>
          <w:szCs w:val="24"/>
          <w:u w:val="none"/>
        </w:rPr>
      </w:pPr>
    </w:p>
    <w:p w:rsidR="008269A6" w:rsidRDefault="008269A6" w:rsidP="00E531CF">
      <w:pPr>
        <w:spacing w:after="0" w:line="240" w:lineRule="auto"/>
        <w:rPr>
          <w:sz w:val="24"/>
          <w:szCs w:val="24"/>
        </w:rPr>
      </w:pPr>
      <w:r>
        <w:rPr>
          <w:sz w:val="24"/>
          <w:szCs w:val="24"/>
        </w:rPr>
        <w:t xml:space="preserve">WA Dept. of Health (2014) WA Rheumatic Heart Disease Programme. </w:t>
      </w:r>
      <w:proofErr w:type="gramStart"/>
      <w:r>
        <w:rPr>
          <w:sz w:val="24"/>
          <w:szCs w:val="24"/>
        </w:rPr>
        <w:t>Kimberley Regional Report</w:t>
      </w:r>
      <w:r w:rsidR="007C17BD">
        <w:rPr>
          <w:sz w:val="24"/>
          <w:szCs w:val="24"/>
        </w:rPr>
        <w:t>.</w:t>
      </w:r>
      <w:proofErr w:type="gramEnd"/>
    </w:p>
    <w:p w:rsidR="00B963CC" w:rsidRDefault="00B963CC" w:rsidP="00E531CF">
      <w:pPr>
        <w:spacing w:after="0" w:line="240" w:lineRule="auto"/>
        <w:rPr>
          <w:sz w:val="24"/>
          <w:szCs w:val="24"/>
        </w:rPr>
      </w:pPr>
    </w:p>
    <w:p w:rsidR="00B963CC" w:rsidRDefault="00B963CC" w:rsidP="00E531CF">
      <w:pPr>
        <w:spacing w:after="0" w:line="240" w:lineRule="auto"/>
        <w:rPr>
          <w:sz w:val="24"/>
          <w:szCs w:val="24"/>
        </w:rPr>
      </w:pPr>
      <w:proofErr w:type="gramStart"/>
      <w:r>
        <w:rPr>
          <w:sz w:val="24"/>
          <w:szCs w:val="24"/>
        </w:rPr>
        <w:t>WA Dept. of Health (2014) WA Framework for Action on Diabetes and Diabetes Service Standards 2014.</w:t>
      </w:r>
      <w:proofErr w:type="gramEnd"/>
      <w:r>
        <w:rPr>
          <w:sz w:val="24"/>
          <w:szCs w:val="24"/>
        </w:rPr>
        <w:t xml:space="preserve"> </w:t>
      </w:r>
      <w:proofErr w:type="gramStart"/>
      <w:r>
        <w:rPr>
          <w:sz w:val="24"/>
          <w:szCs w:val="24"/>
        </w:rPr>
        <w:t>Diabetes and Endocrine Health Network.</w:t>
      </w:r>
      <w:proofErr w:type="gramEnd"/>
      <w:r>
        <w:rPr>
          <w:sz w:val="24"/>
          <w:szCs w:val="24"/>
        </w:rPr>
        <w:t xml:space="preserve"> </w:t>
      </w:r>
    </w:p>
    <w:p w:rsidR="001364D9" w:rsidRDefault="001364D9" w:rsidP="00E531CF">
      <w:pPr>
        <w:spacing w:after="0" w:line="240" w:lineRule="auto"/>
        <w:rPr>
          <w:sz w:val="24"/>
          <w:szCs w:val="24"/>
        </w:rPr>
      </w:pPr>
    </w:p>
    <w:p w:rsidR="000B1848" w:rsidRPr="00E531CF" w:rsidRDefault="001364D9" w:rsidP="001364D9">
      <w:pPr>
        <w:rPr>
          <w:sz w:val="24"/>
          <w:szCs w:val="24"/>
        </w:rPr>
      </w:pPr>
      <w:r w:rsidRPr="00A30AA6">
        <w:rPr>
          <w:sz w:val="24"/>
          <w:szCs w:val="24"/>
        </w:rPr>
        <w:t>WA Dept. of Health (2015) Media Statement 17 December 2015. Regional towns to benefit from fluoridated drinking water.</w:t>
      </w:r>
      <w:r>
        <w:rPr>
          <w:sz w:val="24"/>
          <w:szCs w:val="24"/>
        </w:rPr>
        <w:t xml:space="preserve">  </w:t>
      </w:r>
    </w:p>
    <w:p w:rsidR="00AE079B" w:rsidRDefault="000B1848" w:rsidP="00E531CF">
      <w:pPr>
        <w:spacing w:after="0" w:line="240" w:lineRule="auto"/>
        <w:rPr>
          <w:sz w:val="24"/>
          <w:szCs w:val="24"/>
        </w:rPr>
      </w:pPr>
      <w:proofErr w:type="gramStart"/>
      <w:r w:rsidRPr="00E531CF">
        <w:rPr>
          <w:sz w:val="24"/>
          <w:szCs w:val="24"/>
        </w:rPr>
        <w:t xml:space="preserve">WA Government (2015) </w:t>
      </w:r>
      <w:r w:rsidR="00264311" w:rsidRPr="00E531CF">
        <w:rPr>
          <w:i/>
          <w:sz w:val="24"/>
          <w:szCs w:val="24"/>
        </w:rPr>
        <w:t>Report 25.</w:t>
      </w:r>
      <w:proofErr w:type="gramEnd"/>
      <w:r w:rsidR="00264311" w:rsidRPr="00E531CF">
        <w:rPr>
          <w:i/>
          <w:sz w:val="24"/>
          <w:szCs w:val="24"/>
        </w:rPr>
        <w:t xml:space="preserve"> Report On The Patient Assisted Travel Scheme In Western Australia</w:t>
      </w:r>
      <w:r w:rsidRPr="00E531CF">
        <w:rPr>
          <w:sz w:val="24"/>
          <w:szCs w:val="24"/>
        </w:rPr>
        <w:t xml:space="preserve">. </w:t>
      </w:r>
      <w:proofErr w:type="gramStart"/>
      <w:r w:rsidRPr="00E531CF">
        <w:rPr>
          <w:sz w:val="24"/>
          <w:szCs w:val="24"/>
        </w:rPr>
        <w:t>Legislative Council Standing Committee on Public Administration.</w:t>
      </w:r>
      <w:proofErr w:type="gramEnd"/>
    </w:p>
    <w:p w:rsidR="00B963CC" w:rsidRDefault="00B963CC" w:rsidP="00E531CF">
      <w:pPr>
        <w:spacing w:after="0" w:line="240" w:lineRule="auto"/>
        <w:rPr>
          <w:sz w:val="24"/>
          <w:szCs w:val="24"/>
        </w:rPr>
      </w:pPr>
    </w:p>
    <w:p w:rsidR="00B963CC" w:rsidRDefault="00B963CC" w:rsidP="00E531CF">
      <w:pPr>
        <w:spacing w:after="0" w:line="240" w:lineRule="auto"/>
        <w:rPr>
          <w:sz w:val="24"/>
          <w:szCs w:val="24"/>
        </w:rPr>
      </w:pPr>
      <w:r>
        <w:rPr>
          <w:sz w:val="24"/>
          <w:szCs w:val="24"/>
        </w:rPr>
        <w:t xml:space="preserve">Watt, Richard E. et al (2015) </w:t>
      </w:r>
      <w:r w:rsidRPr="007C17BD">
        <w:rPr>
          <w:i/>
          <w:sz w:val="24"/>
          <w:szCs w:val="24"/>
        </w:rPr>
        <w:t>Social Inequalities in Oral Health: from evidence to action.</w:t>
      </w:r>
      <w:r>
        <w:rPr>
          <w:sz w:val="24"/>
          <w:szCs w:val="24"/>
        </w:rPr>
        <w:t xml:space="preserve"> </w:t>
      </w:r>
      <w:proofErr w:type="gramStart"/>
      <w:r>
        <w:rPr>
          <w:sz w:val="24"/>
          <w:szCs w:val="24"/>
        </w:rPr>
        <w:t xml:space="preserve">International Centre for Oral Health Inequalities Research </w:t>
      </w:r>
      <w:r w:rsidR="001364D9">
        <w:rPr>
          <w:sz w:val="24"/>
          <w:szCs w:val="24"/>
        </w:rPr>
        <w:t>&amp;</w:t>
      </w:r>
      <w:r>
        <w:rPr>
          <w:sz w:val="24"/>
          <w:szCs w:val="24"/>
        </w:rPr>
        <w:t xml:space="preserve"> Policy.</w:t>
      </w:r>
      <w:proofErr w:type="gramEnd"/>
      <w:r>
        <w:rPr>
          <w:sz w:val="24"/>
          <w:szCs w:val="24"/>
        </w:rPr>
        <w:t xml:space="preserve"> </w:t>
      </w:r>
      <w:r w:rsidR="001364D9">
        <w:rPr>
          <w:sz w:val="24"/>
          <w:szCs w:val="24"/>
        </w:rPr>
        <w:t>UCL.</w:t>
      </w:r>
    </w:p>
    <w:p w:rsidR="002C5A9A" w:rsidRDefault="002C5A9A" w:rsidP="00E531CF">
      <w:pPr>
        <w:spacing w:after="0" w:line="240" w:lineRule="auto"/>
        <w:rPr>
          <w:sz w:val="24"/>
          <w:szCs w:val="24"/>
        </w:rPr>
      </w:pPr>
    </w:p>
    <w:p w:rsidR="002C5A9A" w:rsidRDefault="002C5A9A">
      <w:pPr>
        <w:rPr>
          <w:sz w:val="24"/>
          <w:szCs w:val="24"/>
        </w:rPr>
      </w:pPr>
      <w:r>
        <w:rPr>
          <w:sz w:val="24"/>
          <w:szCs w:val="24"/>
        </w:rPr>
        <w:br w:type="page"/>
      </w:r>
    </w:p>
    <w:p w:rsidR="002C5A9A" w:rsidRPr="001D3EFE" w:rsidRDefault="001D3EFE" w:rsidP="00E531CF">
      <w:pPr>
        <w:spacing w:after="0" w:line="240" w:lineRule="auto"/>
        <w:rPr>
          <w:b/>
          <w:sz w:val="24"/>
          <w:szCs w:val="24"/>
        </w:rPr>
      </w:pPr>
      <w:r w:rsidRPr="001D3EFE">
        <w:rPr>
          <w:b/>
          <w:sz w:val="24"/>
          <w:szCs w:val="24"/>
        </w:rPr>
        <w:lastRenderedPageBreak/>
        <w:t>APPENDIX 1</w:t>
      </w:r>
      <w:proofErr w:type="gramStart"/>
      <w:r w:rsidRPr="001D3EFE">
        <w:rPr>
          <w:b/>
          <w:sz w:val="24"/>
          <w:szCs w:val="24"/>
        </w:rPr>
        <w:t>:   SCOPE</w:t>
      </w:r>
      <w:proofErr w:type="gramEnd"/>
      <w:r w:rsidRPr="001D3EFE">
        <w:rPr>
          <w:b/>
          <w:sz w:val="24"/>
          <w:szCs w:val="24"/>
        </w:rPr>
        <w:t xml:space="preserve"> OF PRACTICE FOR DENTAL PRACTI</w:t>
      </w:r>
      <w:r>
        <w:rPr>
          <w:b/>
          <w:sz w:val="24"/>
          <w:szCs w:val="24"/>
        </w:rPr>
        <w:t>TI</w:t>
      </w:r>
      <w:r w:rsidRPr="001D3EFE">
        <w:rPr>
          <w:b/>
          <w:sz w:val="24"/>
          <w:szCs w:val="24"/>
        </w:rPr>
        <w:t>ONERS</w:t>
      </w:r>
    </w:p>
    <w:p w:rsidR="001D3EFE" w:rsidRDefault="001D3EFE" w:rsidP="00E531CF">
      <w:pPr>
        <w:spacing w:after="0" w:line="240" w:lineRule="auto"/>
        <w:rPr>
          <w:sz w:val="24"/>
          <w:szCs w:val="24"/>
        </w:rPr>
      </w:pPr>
    </w:p>
    <w:p w:rsidR="001914D9" w:rsidRPr="001914D9" w:rsidRDefault="001D3EFE" w:rsidP="001914D9">
      <w:pPr>
        <w:spacing w:after="0" w:line="240" w:lineRule="auto"/>
      </w:pPr>
      <w:r w:rsidRPr="001914D9">
        <w:t xml:space="preserve">For more information see </w:t>
      </w:r>
      <w:hyperlink r:id="rId23" w:history="1">
        <w:r w:rsidRPr="001914D9">
          <w:rPr>
            <w:rStyle w:val="Hyperlink"/>
          </w:rPr>
          <w:t>http://www.dentalboard.gov.au/Registration-Standards/Scope-of-practice-registration-standard.aspx</w:t>
        </w:r>
      </w:hyperlink>
      <w:proofErr w:type="gramStart"/>
      <w:r w:rsidR="001914D9" w:rsidRPr="001914D9">
        <w:t xml:space="preserve">   Following</w:t>
      </w:r>
      <w:proofErr w:type="gramEnd"/>
      <w:r w:rsidRPr="001914D9">
        <w:t xml:space="preserve"> is a summary</w:t>
      </w:r>
      <w:r w:rsidR="001914D9" w:rsidRPr="001914D9">
        <w:t>.</w:t>
      </w:r>
    </w:p>
    <w:p w:rsidR="001914D9" w:rsidRPr="00D80218" w:rsidRDefault="001914D9" w:rsidP="001914D9">
      <w:pPr>
        <w:spacing w:after="0" w:line="240" w:lineRule="auto"/>
        <w:rPr>
          <w:sz w:val="16"/>
          <w:szCs w:val="16"/>
        </w:rPr>
      </w:pPr>
    </w:p>
    <w:p w:rsidR="00D41385" w:rsidRPr="00D41385" w:rsidRDefault="00D41385" w:rsidP="00D80218">
      <w:pPr>
        <w:spacing w:after="0" w:line="240" w:lineRule="auto"/>
      </w:pPr>
      <w:r w:rsidRPr="00D41385">
        <w:rPr>
          <w:rFonts w:eastAsia="Times New Roman" w:cs="Arial"/>
          <w:color w:val="444444"/>
          <w:lang w:val="en" w:eastAsia="en-AU"/>
        </w:rPr>
        <w:t xml:space="preserve">The divisions are: </w:t>
      </w:r>
    </w:p>
    <w:p w:rsidR="00D41385" w:rsidRPr="00D41385" w:rsidRDefault="00D41385" w:rsidP="00A4746D">
      <w:pPr>
        <w:numPr>
          <w:ilvl w:val="0"/>
          <w:numId w:val="31"/>
        </w:numPr>
        <w:spacing w:after="0" w:line="240" w:lineRule="auto"/>
        <w:ind w:left="1378" w:hanging="357"/>
        <w:rPr>
          <w:rFonts w:eastAsia="Times New Roman" w:cs="Arial"/>
          <w:color w:val="444444"/>
          <w:lang w:val="en" w:eastAsia="en-AU"/>
        </w:rPr>
      </w:pPr>
      <w:r w:rsidRPr="00D41385">
        <w:rPr>
          <w:rFonts w:eastAsia="Times New Roman" w:cs="Arial"/>
          <w:color w:val="444444"/>
          <w:lang w:val="en" w:eastAsia="en-AU"/>
        </w:rPr>
        <w:t>dentists</w:t>
      </w:r>
    </w:p>
    <w:p w:rsidR="00D41385" w:rsidRPr="00D41385" w:rsidRDefault="00D41385" w:rsidP="00A4746D">
      <w:pPr>
        <w:numPr>
          <w:ilvl w:val="0"/>
          <w:numId w:val="31"/>
        </w:numPr>
        <w:spacing w:after="0" w:line="240" w:lineRule="auto"/>
        <w:ind w:left="1378" w:hanging="357"/>
        <w:rPr>
          <w:rFonts w:eastAsia="Times New Roman" w:cs="Arial"/>
          <w:color w:val="444444"/>
          <w:lang w:val="en" w:eastAsia="en-AU"/>
        </w:rPr>
      </w:pPr>
      <w:r w:rsidRPr="00D41385">
        <w:rPr>
          <w:rFonts w:eastAsia="Times New Roman" w:cs="Arial"/>
          <w:color w:val="444444"/>
          <w:lang w:val="en" w:eastAsia="en-AU"/>
        </w:rPr>
        <w:t>dental hygienists</w:t>
      </w:r>
    </w:p>
    <w:p w:rsidR="00D41385" w:rsidRPr="00D41385" w:rsidRDefault="00D41385" w:rsidP="00A4746D">
      <w:pPr>
        <w:numPr>
          <w:ilvl w:val="0"/>
          <w:numId w:val="31"/>
        </w:numPr>
        <w:spacing w:after="0" w:line="240" w:lineRule="auto"/>
        <w:ind w:left="1378" w:hanging="357"/>
        <w:rPr>
          <w:rFonts w:eastAsia="Times New Roman" w:cs="Arial"/>
          <w:color w:val="444444"/>
          <w:lang w:val="en" w:eastAsia="en-AU"/>
        </w:rPr>
      </w:pPr>
      <w:r w:rsidRPr="00D41385">
        <w:rPr>
          <w:rFonts w:eastAsia="Times New Roman" w:cs="Arial"/>
          <w:color w:val="444444"/>
          <w:lang w:val="en" w:eastAsia="en-AU"/>
        </w:rPr>
        <w:t>dental prosthetists</w:t>
      </w:r>
    </w:p>
    <w:p w:rsidR="00D41385" w:rsidRPr="00D41385" w:rsidRDefault="00D41385" w:rsidP="00A4746D">
      <w:pPr>
        <w:numPr>
          <w:ilvl w:val="0"/>
          <w:numId w:val="31"/>
        </w:numPr>
        <w:spacing w:after="0" w:line="240" w:lineRule="auto"/>
        <w:ind w:left="1378" w:hanging="357"/>
        <w:rPr>
          <w:rFonts w:eastAsia="Times New Roman" w:cs="Arial"/>
          <w:color w:val="444444"/>
          <w:lang w:val="en" w:eastAsia="en-AU"/>
        </w:rPr>
      </w:pPr>
      <w:r w:rsidRPr="00D41385">
        <w:rPr>
          <w:rFonts w:eastAsia="Times New Roman" w:cs="Arial"/>
          <w:color w:val="444444"/>
          <w:lang w:val="en" w:eastAsia="en-AU"/>
        </w:rPr>
        <w:t>dental therapists, and</w:t>
      </w:r>
    </w:p>
    <w:p w:rsidR="00D41385" w:rsidRDefault="00D41385" w:rsidP="00A4746D">
      <w:pPr>
        <w:numPr>
          <w:ilvl w:val="0"/>
          <w:numId w:val="31"/>
        </w:numPr>
        <w:spacing w:after="0" w:line="240" w:lineRule="auto"/>
        <w:ind w:left="1378" w:hanging="357"/>
        <w:rPr>
          <w:rFonts w:eastAsia="Times New Roman" w:cs="Arial"/>
          <w:color w:val="444444"/>
          <w:lang w:val="en" w:eastAsia="en-AU"/>
        </w:rPr>
      </w:pPr>
      <w:r w:rsidRPr="00D41385">
        <w:rPr>
          <w:rFonts w:eastAsia="Times New Roman" w:cs="Arial"/>
          <w:color w:val="444444"/>
          <w:lang w:val="en" w:eastAsia="en-AU"/>
        </w:rPr>
        <w:t>oral health therapists.</w:t>
      </w:r>
    </w:p>
    <w:p w:rsidR="00D80218" w:rsidRPr="00D41385" w:rsidRDefault="00D80218" w:rsidP="00A4746D">
      <w:pPr>
        <w:numPr>
          <w:ilvl w:val="0"/>
          <w:numId w:val="31"/>
        </w:numPr>
        <w:spacing w:after="0" w:line="240" w:lineRule="auto"/>
        <w:ind w:left="1378" w:hanging="357"/>
        <w:rPr>
          <w:rFonts w:eastAsia="Times New Roman" w:cs="Arial"/>
          <w:color w:val="444444"/>
          <w:lang w:val="en" w:eastAsia="en-AU"/>
        </w:rPr>
      </w:pPr>
    </w:p>
    <w:p w:rsidR="001914D9" w:rsidRDefault="001914D9" w:rsidP="00D80218">
      <w:pPr>
        <w:spacing w:after="0" w:line="240" w:lineRule="auto"/>
      </w:pPr>
      <w:r w:rsidRPr="001914D9">
        <w:t>All dental practitioners are members of the dental team who exercise autonomous decision-making within their particular areas of education, training and competence, to provide the best possible care for their patients. The registration standard does not allow dental hygienists, dental therapists and oral health therapists to practise as independent practitioners.</w:t>
      </w:r>
    </w:p>
    <w:p w:rsidR="00D80218" w:rsidRPr="00D80218" w:rsidRDefault="00D80218" w:rsidP="00D80218">
      <w:pPr>
        <w:spacing w:after="0" w:line="240" w:lineRule="auto"/>
        <w:rPr>
          <w:sz w:val="16"/>
          <w:szCs w:val="16"/>
        </w:rPr>
      </w:pPr>
    </w:p>
    <w:p w:rsidR="001914D9" w:rsidRDefault="00D41385" w:rsidP="00D80218">
      <w:pPr>
        <w:spacing w:after="0" w:line="240" w:lineRule="auto"/>
        <w:ind w:right="270"/>
        <w:rPr>
          <w:rFonts w:eastAsia="Times New Roman" w:cs="Arial"/>
          <w:color w:val="444444"/>
          <w:lang w:val="en" w:eastAsia="en-AU"/>
        </w:rPr>
      </w:pPr>
      <w:r w:rsidRPr="00D41385">
        <w:rPr>
          <w:rFonts w:eastAsia="Times New Roman" w:cs="Arial"/>
          <w:color w:val="444444"/>
          <w:lang w:val="en" w:eastAsia="en-AU"/>
        </w:rPr>
        <w:t>Dental assistants and dental technicians are non-registered members of the dental team who support dental practitioners in the delivery of dental services</w:t>
      </w:r>
      <w:r w:rsidRPr="001914D9">
        <w:rPr>
          <w:rFonts w:eastAsia="Times New Roman" w:cs="Arial"/>
          <w:color w:val="444444"/>
          <w:lang w:val="en" w:eastAsia="en-AU"/>
        </w:rPr>
        <w:t xml:space="preserve">.   </w:t>
      </w:r>
    </w:p>
    <w:p w:rsidR="00D80218" w:rsidRPr="00D80218" w:rsidRDefault="00D80218" w:rsidP="00D80218">
      <w:pPr>
        <w:spacing w:after="0" w:line="240" w:lineRule="auto"/>
        <w:ind w:right="270"/>
        <w:rPr>
          <w:rFonts w:eastAsia="Times New Roman" w:cs="Arial"/>
          <w:color w:val="444444"/>
          <w:sz w:val="16"/>
          <w:szCs w:val="16"/>
          <w:lang w:val="en" w:eastAsia="en-AU"/>
        </w:rPr>
      </w:pPr>
    </w:p>
    <w:p w:rsidR="00D41385" w:rsidRPr="001914D9" w:rsidRDefault="00D41385" w:rsidP="001914D9">
      <w:pPr>
        <w:spacing w:after="0" w:line="240" w:lineRule="auto"/>
        <w:ind w:right="270"/>
        <w:rPr>
          <w:rFonts w:eastAsia="Times New Roman" w:cs="Arial"/>
          <w:color w:val="444444"/>
          <w:lang w:val="en" w:eastAsia="en-AU"/>
        </w:rPr>
      </w:pPr>
      <w:r w:rsidRPr="001914D9">
        <w:rPr>
          <w:rFonts w:eastAsia="Times New Roman" w:cs="Arial"/>
          <w:b/>
          <w:bCs/>
          <w:color w:val="444444"/>
          <w:lang w:val="en" w:eastAsia="en-AU"/>
        </w:rPr>
        <w:t xml:space="preserve">DENTISTS </w:t>
      </w:r>
      <w:r w:rsidRPr="00D41385">
        <w:rPr>
          <w:rFonts w:eastAsia="Times New Roman" w:cs="Arial"/>
          <w:color w:val="444444"/>
          <w:lang w:val="en" w:eastAsia="en-AU"/>
        </w:rPr>
        <w:t xml:space="preserve">work as independent practitioners and for the purpose of registration may practise all parts of dentistry within their competency and training. They provide assessment, diagnosis, treatment, management and preventive services to patients of all ages. </w:t>
      </w:r>
    </w:p>
    <w:p w:rsidR="001914D9" w:rsidRPr="00D41385" w:rsidRDefault="001914D9" w:rsidP="001914D9">
      <w:pPr>
        <w:spacing w:after="0" w:line="240" w:lineRule="auto"/>
        <w:ind w:right="270"/>
        <w:rPr>
          <w:rFonts w:eastAsia="Times New Roman" w:cs="Arial"/>
          <w:color w:val="444444"/>
          <w:sz w:val="16"/>
          <w:szCs w:val="16"/>
          <w:lang w:val="en" w:eastAsia="en-AU"/>
        </w:rPr>
      </w:pPr>
    </w:p>
    <w:p w:rsidR="00D41385" w:rsidRPr="00D41385" w:rsidRDefault="00D41385" w:rsidP="001914D9">
      <w:pPr>
        <w:spacing w:after="0" w:line="240" w:lineRule="auto"/>
        <w:ind w:right="270"/>
        <w:rPr>
          <w:rFonts w:eastAsia="Times New Roman" w:cs="Arial"/>
          <w:color w:val="444444"/>
          <w:lang w:val="en" w:eastAsia="en-AU"/>
        </w:rPr>
      </w:pPr>
      <w:r w:rsidRPr="001914D9">
        <w:rPr>
          <w:rFonts w:eastAsia="Times New Roman" w:cs="Arial"/>
          <w:b/>
          <w:bCs/>
          <w:color w:val="444444"/>
          <w:lang w:val="en" w:eastAsia="en-AU"/>
        </w:rPr>
        <w:t>DENTAL SPECIALISTS</w:t>
      </w:r>
      <w:r w:rsidRPr="001914D9">
        <w:rPr>
          <w:rFonts w:eastAsia="Times New Roman" w:cs="Arial"/>
          <w:color w:val="444444"/>
          <w:lang w:val="en" w:eastAsia="en-AU"/>
        </w:rPr>
        <w:t xml:space="preserve"> </w:t>
      </w:r>
      <w:r w:rsidRPr="00D41385">
        <w:rPr>
          <w:rFonts w:eastAsia="Times New Roman" w:cs="Arial"/>
          <w:color w:val="444444"/>
          <w:lang w:val="en" w:eastAsia="en-AU"/>
        </w:rPr>
        <w:t>are dentists who have undertaken additional specialised training and education and are required to have completed a minimum of two years' general dental practice to be eligible for registration as a dental speci</w:t>
      </w:r>
      <w:r w:rsidR="001914D9">
        <w:rPr>
          <w:rFonts w:eastAsia="Times New Roman" w:cs="Arial"/>
          <w:color w:val="444444"/>
          <w:lang w:val="en" w:eastAsia="en-AU"/>
        </w:rPr>
        <w:t>alist. The 13 dental specialist</w:t>
      </w:r>
      <w:r w:rsidRPr="00D41385">
        <w:rPr>
          <w:rFonts w:eastAsia="Times New Roman" w:cs="Arial"/>
          <w:color w:val="444444"/>
          <w:lang w:val="en" w:eastAsia="en-AU"/>
        </w:rPr>
        <w:t xml:space="preserve"> types are: </w:t>
      </w:r>
    </w:p>
    <w:p w:rsidR="001914D9" w:rsidRPr="001914D9" w:rsidRDefault="001914D9" w:rsidP="00A4746D">
      <w:pPr>
        <w:numPr>
          <w:ilvl w:val="0"/>
          <w:numId w:val="32"/>
        </w:numPr>
        <w:spacing w:after="0" w:line="240" w:lineRule="auto"/>
        <w:ind w:left="480"/>
        <w:rPr>
          <w:rFonts w:eastAsia="Times New Roman" w:cs="Arial"/>
          <w:color w:val="444444"/>
          <w:lang w:val="en" w:eastAsia="en-AU"/>
        </w:rPr>
        <w:sectPr w:rsidR="001914D9" w:rsidRPr="001914D9" w:rsidSect="00047297">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09" w:footer="227" w:gutter="0"/>
          <w:cols w:space="708"/>
          <w:docGrid w:linePitch="360"/>
        </w:sectPr>
      </w:pP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lastRenderedPageBreak/>
        <w:t>dento-maxillofacial radiology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endodontics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oral and maxillofacial surgery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oral medicine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oral pathology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oral surgery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orthodontics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lastRenderedPageBreak/>
        <w:t>paediatric dentistry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periodontics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prosthodontics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public health dentistry (community dentistry) </w:t>
      </w:r>
    </w:p>
    <w:p w:rsidR="00D41385" w:rsidRPr="00D41385" w:rsidRDefault="00D41385" w:rsidP="00A4746D">
      <w:pPr>
        <w:numPr>
          <w:ilvl w:val="0"/>
          <w:numId w:val="32"/>
        </w:numPr>
        <w:spacing w:after="0" w:line="240" w:lineRule="auto"/>
        <w:ind w:left="480"/>
        <w:rPr>
          <w:rFonts w:eastAsia="Times New Roman" w:cs="Arial"/>
          <w:color w:val="444444"/>
          <w:lang w:val="en" w:eastAsia="en-AU"/>
        </w:rPr>
      </w:pPr>
      <w:r w:rsidRPr="00D41385">
        <w:rPr>
          <w:rFonts w:eastAsia="Times New Roman" w:cs="Arial"/>
          <w:color w:val="444444"/>
          <w:lang w:val="en" w:eastAsia="en-AU"/>
        </w:rPr>
        <w:t>special needs dentistry, and </w:t>
      </w:r>
    </w:p>
    <w:p w:rsidR="001914D9" w:rsidRPr="001914D9" w:rsidRDefault="00D41385" w:rsidP="00A4746D">
      <w:pPr>
        <w:numPr>
          <w:ilvl w:val="0"/>
          <w:numId w:val="32"/>
        </w:numPr>
        <w:spacing w:after="0" w:line="240" w:lineRule="auto"/>
        <w:ind w:left="480"/>
        <w:rPr>
          <w:rStyle w:val="Strong"/>
          <w:rFonts w:eastAsia="Times New Roman" w:cs="Arial"/>
          <w:b w:val="0"/>
          <w:bCs w:val="0"/>
          <w:color w:val="444444"/>
          <w:lang w:val="en" w:eastAsia="en-AU"/>
        </w:rPr>
        <w:sectPr w:rsidR="001914D9" w:rsidRPr="001914D9" w:rsidSect="001914D9">
          <w:type w:val="continuous"/>
          <w:pgSz w:w="11906" w:h="16838" w:code="9"/>
          <w:pgMar w:top="1134" w:right="1134" w:bottom="1134" w:left="1134" w:header="709" w:footer="227" w:gutter="0"/>
          <w:cols w:num="2" w:space="708"/>
          <w:docGrid w:linePitch="360"/>
        </w:sectPr>
      </w:pPr>
      <w:r w:rsidRPr="00D41385">
        <w:rPr>
          <w:rFonts w:eastAsia="Times New Roman" w:cs="Arial"/>
          <w:color w:val="444444"/>
          <w:lang w:val="en" w:eastAsia="en-AU"/>
        </w:rPr>
        <w:t xml:space="preserve">forensic odontology. </w:t>
      </w:r>
    </w:p>
    <w:p w:rsidR="001914D9" w:rsidRPr="00D80218" w:rsidRDefault="001914D9" w:rsidP="001914D9">
      <w:pPr>
        <w:spacing w:after="0" w:line="240" w:lineRule="auto"/>
        <w:rPr>
          <w:rStyle w:val="Strong"/>
          <w:rFonts w:cs="Arial"/>
          <w:color w:val="444444"/>
          <w:sz w:val="16"/>
          <w:szCs w:val="16"/>
          <w:lang w:val="en"/>
        </w:rPr>
      </w:pPr>
    </w:p>
    <w:p w:rsidR="001914D9" w:rsidRPr="001914D9" w:rsidRDefault="001914D9" w:rsidP="001914D9">
      <w:pPr>
        <w:spacing w:after="0" w:line="240" w:lineRule="auto"/>
        <w:rPr>
          <w:rFonts w:cs="Arial"/>
          <w:color w:val="444444"/>
          <w:lang w:val="en"/>
        </w:rPr>
      </w:pPr>
      <w:r w:rsidRPr="001914D9">
        <w:rPr>
          <w:rStyle w:val="Strong"/>
          <w:rFonts w:cs="Arial"/>
          <w:color w:val="444444"/>
          <w:lang w:val="en"/>
        </w:rPr>
        <w:t>DENTAL THERAPISTS</w:t>
      </w:r>
      <w:r w:rsidRPr="001914D9">
        <w:rPr>
          <w:rFonts w:cs="Arial"/>
          <w:color w:val="444444"/>
          <w:lang w:val="en"/>
        </w:rPr>
        <w:t xml:space="preserve"> provide oral health assessment, diagnosis, treatment, management and preventive services for children, adolescents and young adults and, if educated and trained in a program of study approved by the National Board, for adults of all ages. Their scope may include restorative/fillings treatment, tooth removal, additional oral care and oral health promotion. Dental therapists may only work within a structured professional relationship with a dentist. </w:t>
      </w:r>
    </w:p>
    <w:p w:rsidR="001914D9" w:rsidRPr="00D80218" w:rsidRDefault="001914D9" w:rsidP="001914D9">
      <w:pPr>
        <w:spacing w:after="0" w:line="240" w:lineRule="auto"/>
        <w:rPr>
          <w:rFonts w:cs="Arial"/>
          <w:color w:val="444444"/>
          <w:sz w:val="16"/>
          <w:szCs w:val="16"/>
          <w:lang w:val="en"/>
        </w:rPr>
      </w:pPr>
    </w:p>
    <w:p w:rsidR="001914D9" w:rsidRDefault="001914D9" w:rsidP="001914D9">
      <w:pPr>
        <w:spacing w:after="0" w:line="240" w:lineRule="auto"/>
        <w:ind w:right="270"/>
        <w:rPr>
          <w:rFonts w:eastAsia="Times New Roman" w:cs="Arial"/>
          <w:color w:val="444444"/>
          <w:lang w:val="en" w:eastAsia="en-AU"/>
        </w:rPr>
      </w:pPr>
      <w:r w:rsidRPr="001914D9">
        <w:rPr>
          <w:rFonts w:eastAsia="Times New Roman" w:cs="Arial"/>
          <w:b/>
          <w:bCs/>
          <w:color w:val="444444"/>
          <w:lang w:val="en" w:eastAsia="en-AU"/>
        </w:rPr>
        <w:t>DENTAL HYGIENISTS</w:t>
      </w:r>
      <w:r w:rsidRPr="001914D9">
        <w:rPr>
          <w:rFonts w:eastAsia="Times New Roman" w:cs="Arial"/>
          <w:color w:val="444444"/>
          <w:lang w:val="en" w:eastAsia="en-AU"/>
        </w:rPr>
        <w:t xml:space="preserve"> provide oral health assessment, diagnosis, treatment, management, and education for the prevention of oral disease to promote healthy oral behaviours to patients of all ages. Their scope may include periodontal/gum treatment, preventive services and other oral care. Dental hygienists may only work within a structured professional relationship with a dentist. </w:t>
      </w:r>
    </w:p>
    <w:p w:rsidR="00D80218" w:rsidRPr="00D80218" w:rsidRDefault="00D80218" w:rsidP="001914D9">
      <w:pPr>
        <w:spacing w:after="0" w:line="240" w:lineRule="auto"/>
        <w:ind w:right="270"/>
        <w:rPr>
          <w:rFonts w:eastAsia="Times New Roman" w:cs="Arial"/>
          <w:color w:val="444444"/>
          <w:sz w:val="16"/>
          <w:szCs w:val="16"/>
          <w:lang w:val="en" w:eastAsia="en-AU"/>
        </w:rPr>
      </w:pPr>
    </w:p>
    <w:p w:rsidR="00D80218" w:rsidRPr="00D80218" w:rsidRDefault="00D80218" w:rsidP="001914D9">
      <w:pPr>
        <w:spacing w:after="0" w:line="240" w:lineRule="auto"/>
        <w:ind w:right="270"/>
        <w:rPr>
          <w:rFonts w:eastAsia="Times New Roman" w:cs="Arial"/>
          <w:color w:val="444444"/>
          <w:lang w:val="en" w:eastAsia="en-AU"/>
        </w:rPr>
      </w:pPr>
      <w:r w:rsidRPr="00D80218">
        <w:rPr>
          <w:rStyle w:val="Strong"/>
          <w:rFonts w:cs="Arial"/>
          <w:color w:val="444444"/>
          <w:lang w:val="en"/>
        </w:rPr>
        <w:t>ORAL HEALTH THERAPISTS</w:t>
      </w:r>
      <w:r w:rsidRPr="00D80218">
        <w:rPr>
          <w:rFonts w:cs="Arial"/>
          <w:color w:val="444444"/>
          <w:lang w:val="en"/>
        </w:rPr>
        <w:t xml:space="preserve"> are dual qualified</w:t>
      </w:r>
      <w:r w:rsidRPr="00D80218">
        <w:rPr>
          <w:rFonts w:cs="Arial"/>
          <w:color w:val="444444"/>
          <w:vertAlign w:val="superscript"/>
          <w:lang w:val="en"/>
        </w:rPr>
        <w:t>3</w:t>
      </w:r>
      <w:r w:rsidRPr="00D80218">
        <w:rPr>
          <w:rFonts w:cs="Arial"/>
          <w:color w:val="444444"/>
          <w:lang w:val="en"/>
        </w:rPr>
        <w:t xml:space="preserve"> as a dental therapist and dental hygienist. They provide oral health assessment, diagnosis, treatment, management and preventive services for children and adolescents and, if educated and trained in a program of study approved by the National Board, for adults of all ages. Their scope may include restorative/fillings treatment, tooth removal, oral health promotion, periodontal/gum treatment, and other oral care to promote healthy oral behaviours.</w:t>
      </w:r>
    </w:p>
    <w:p w:rsidR="001914D9" w:rsidRPr="001914D9" w:rsidRDefault="001914D9" w:rsidP="001914D9">
      <w:pPr>
        <w:spacing w:after="0" w:line="240" w:lineRule="auto"/>
        <w:ind w:right="270"/>
        <w:rPr>
          <w:rFonts w:eastAsia="Times New Roman" w:cs="Arial"/>
          <w:color w:val="444444"/>
          <w:sz w:val="16"/>
          <w:szCs w:val="16"/>
          <w:lang w:val="en" w:eastAsia="en-AU"/>
        </w:rPr>
      </w:pPr>
    </w:p>
    <w:p w:rsidR="001914D9" w:rsidRPr="001914D9" w:rsidRDefault="001914D9" w:rsidP="001914D9">
      <w:pPr>
        <w:spacing w:after="0" w:line="240" w:lineRule="auto"/>
        <w:ind w:right="270"/>
        <w:rPr>
          <w:rFonts w:eastAsia="Times New Roman" w:cs="Arial"/>
          <w:color w:val="444444"/>
          <w:lang w:val="en" w:eastAsia="en-AU"/>
        </w:rPr>
      </w:pPr>
      <w:r w:rsidRPr="001914D9">
        <w:rPr>
          <w:rFonts w:eastAsia="Times New Roman" w:cs="Arial"/>
          <w:b/>
          <w:bCs/>
          <w:color w:val="444444"/>
          <w:lang w:val="en" w:eastAsia="en-AU"/>
        </w:rPr>
        <w:t>DENTAL PROSTHETISTS</w:t>
      </w:r>
      <w:r w:rsidRPr="001914D9">
        <w:rPr>
          <w:rFonts w:eastAsia="Times New Roman" w:cs="Arial"/>
          <w:color w:val="444444"/>
          <w:lang w:val="en" w:eastAsia="en-AU"/>
        </w:rPr>
        <w:t xml:space="preserve"> work as independent practitioners in the assessment, treatment, management and provision of removable dentures; and flexible, removable mouthguards used for sporting activities. </w:t>
      </w:r>
    </w:p>
    <w:p w:rsidR="001914D9" w:rsidRPr="00D41385" w:rsidRDefault="001914D9" w:rsidP="001914D9">
      <w:pPr>
        <w:spacing w:before="100" w:beforeAutospacing="1" w:after="100" w:afterAutospacing="1" w:line="270" w:lineRule="atLeast"/>
        <w:rPr>
          <w:rFonts w:ascii="Arial" w:eastAsia="Times New Roman" w:hAnsi="Arial" w:cs="Arial"/>
          <w:color w:val="444444"/>
          <w:lang w:val="en" w:eastAsia="en-AU"/>
        </w:rPr>
      </w:pPr>
    </w:p>
    <w:sectPr w:rsidR="001914D9" w:rsidRPr="00D41385" w:rsidSect="001914D9">
      <w:type w:val="continuous"/>
      <w:pgSz w:w="11906" w:h="16838" w:code="9"/>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A4" w:rsidRDefault="00CF1BA4" w:rsidP="00572ACD">
      <w:pPr>
        <w:spacing w:after="0" w:line="240" w:lineRule="auto"/>
      </w:pPr>
      <w:r>
        <w:separator/>
      </w:r>
    </w:p>
  </w:endnote>
  <w:endnote w:type="continuationSeparator" w:id="0">
    <w:p w:rsidR="00CF1BA4" w:rsidRDefault="00CF1BA4" w:rsidP="0057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3EFE" w:rsidRDefault="001D3E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73424369"/>
      <w:docPartObj>
        <w:docPartGallery w:val="Page Numbers (Bottom of Page)"/>
        <w:docPartUnique/>
      </w:docPartObj>
    </w:sdtPr>
    <w:sdtEndPr>
      <w:rPr>
        <w:noProof/>
        <w:sz w:val="18"/>
        <w:szCs w:val="18"/>
      </w:rPr>
    </w:sdtEndPr>
    <w:sdtContent>
      <w:p w:rsidR="001D3EFE" w:rsidRPr="00C20FC1" w:rsidRDefault="001D3EFE">
        <w:pPr>
          <w:pStyle w:val="Footer"/>
          <w:jc w:val="right"/>
          <w:rPr>
            <w:sz w:val="18"/>
            <w:szCs w:val="18"/>
          </w:rPr>
        </w:pPr>
        <w:r w:rsidRPr="00C20FC1">
          <w:rPr>
            <w:sz w:val="18"/>
            <w:szCs w:val="18"/>
          </w:rPr>
          <w:fldChar w:fldCharType="begin"/>
        </w:r>
        <w:r w:rsidRPr="00C20FC1">
          <w:rPr>
            <w:sz w:val="18"/>
            <w:szCs w:val="18"/>
          </w:rPr>
          <w:instrText xml:space="preserve"> PAGE   \* MERGEFORMAT </w:instrText>
        </w:r>
        <w:r w:rsidRPr="00C20FC1">
          <w:rPr>
            <w:sz w:val="18"/>
            <w:szCs w:val="18"/>
          </w:rPr>
          <w:fldChar w:fldCharType="separate"/>
        </w:r>
        <w:r w:rsidR="00E15EDA">
          <w:rPr>
            <w:noProof/>
            <w:sz w:val="18"/>
            <w:szCs w:val="18"/>
          </w:rPr>
          <w:t>4</w:t>
        </w:r>
        <w:r w:rsidRPr="00C20FC1">
          <w:rPr>
            <w:noProof/>
            <w:sz w:val="18"/>
            <w:szCs w:val="18"/>
          </w:rPr>
          <w:fldChar w:fldCharType="end"/>
        </w:r>
      </w:p>
    </w:sdtContent>
  </w:sdt>
  <w:p w:rsidR="001D3EFE" w:rsidRDefault="001D3E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3EFE" w:rsidRDefault="001D3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A4" w:rsidRDefault="00CF1BA4" w:rsidP="00572ACD">
      <w:pPr>
        <w:spacing w:after="0" w:line="240" w:lineRule="auto"/>
      </w:pPr>
      <w:r>
        <w:separator/>
      </w:r>
    </w:p>
  </w:footnote>
  <w:footnote w:type="continuationSeparator" w:id="0">
    <w:p w:rsidR="00CF1BA4" w:rsidRDefault="00CF1BA4" w:rsidP="00572A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3EFE" w:rsidRDefault="001D3E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57261022"/>
      <w:docPartObj>
        <w:docPartGallery w:val="Watermarks"/>
        <w:docPartUnique/>
      </w:docPartObj>
    </w:sdtPr>
    <w:sdtEndPr/>
    <w:sdtContent>
      <w:p w:rsidR="001D3EFE" w:rsidRDefault="00E15EDA">
        <w:pPr>
          <w:pStyle w:val="Header"/>
        </w:pPr>
        <w:r>
          <w:rPr>
            <w:noProof/>
            <w:lang w:val="en-US"/>
          </w:rPr>
          <w:pict w14:anchorId="175D9B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3EFE" w:rsidRDefault="001D3E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9360FD0"/>
    <w:multiLevelType w:val="hybridMultilevel"/>
    <w:tmpl w:val="A2BC95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8260A1"/>
    <w:multiLevelType w:val="multilevel"/>
    <w:tmpl w:val="92D202C0"/>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B7C6C"/>
    <w:multiLevelType w:val="hybridMultilevel"/>
    <w:tmpl w:val="0E9E361C"/>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9C924D5"/>
    <w:multiLevelType w:val="hybridMultilevel"/>
    <w:tmpl w:val="4BC2E9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DBF1C45"/>
    <w:multiLevelType w:val="hybridMultilevel"/>
    <w:tmpl w:val="37868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3B7403"/>
    <w:multiLevelType w:val="hybridMultilevel"/>
    <w:tmpl w:val="BDC2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342A97"/>
    <w:multiLevelType w:val="hybridMultilevel"/>
    <w:tmpl w:val="39E0B8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2FD7DC1"/>
    <w:multiLevelType w:val="hybridMultilevel"/>
    <w:tmpl w:val="540CB5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261C370B"/>
    <w:multiLevelType w:val="hybridMultilevel"/>
    <w:tmpl w:val="A0FA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2459F7"/>
    <w:multiLevelType w:val="hybridMultilevel"/>
    <w:tmpl w:val="16FAF084"/>
    <w:lvl w:ilvl="0" w:tplc="0C09001B">
      <w:start w:val="1"/>
      <w:numFmt w:val="lowerRoman"/>
      <w:lvlText w:val="%1."/>
      <w:lvlJc w:val="right"/>
      <w:pPr>
        <w:ind w:left="786"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2D503A"/>
    <w:multiLevelType w:val="hybridMultilevel"/>
    <w:tmpl w:val="5504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596DBC"/>
    <w:multiLevelType w:val="hybridMultilevel"/>
    <w:tmpl w:val="2A0089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887E5C"/>
    <w:multiLevelType w:val="hybridMultilevel"/>
    <w:tmpl w:val="EBEA08BC"/>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C475FC"/>
    <w:multiLevelType w:val="hybridMultilevel"/>
    <w:tmpl w:val="4F7820F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36146D3"/>
    <w:multiLevelType w:val="hybridMultilevel"/>
    <w:tmpl w:val="9B0E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038B3"/>
    <w:multiLevelType w:val="hybridMultilevel"/>
    <w:tmpl w:val="07081F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48214E"/>
    <w:multiLevelType w:val="hybridMultilevel"/>
    <w:tmpl w:val="DBD4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B72E9D"/>
    <w:multiLevelType w:val="multilevel"/>
    <w:tmpl w:val="DA00CE82"/>
    <w:lvl w:ilvl="0">
      <w:start w:val="1"/>
      <w:numFmt w:val="bullet"/>
      <w:lvlText w:val=""/>
      <w:lvlPicBulletId w:val="0"/>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441F26BB"/>
    <w:multiLevelType w:val="hybridMultilevel"/>
    <w:tmpl w:val="FCD63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7D86A9A"/>
    <w:multiLevelType w:val="hybridMultilevel"/>
    <w:tmpl w:val="372CF7C0"/>
    <w:lvl w:ilvl="0" w:tplc="0C090015">
      <w:start w:val="1"/>
      <w:numFmt w:val="upperLetter"/>
      <w:lvlText w:val="%1."/>
      <w:lvlJc w:val="left"/>
      <w:pPr>
        <w:ind w:left="1057" w:hanging="360"/>
      </w:pPr>
      <w:rPr>
        <w:rFonts w:hint="default"/>
      </w:rPr>
    </w:lvl>
    <w:lvl w:ilvl="1" w:tplc="0C090003">
      <w:start w:val="1"/>
      <w:numFmt w:val="bullet"/>
      <w:lvlText w:val="o"/>
      <w:lvlJc w:val="left"/>
      <w:pPr>
        <w:ind w:left="1777" w:hanging="360"/>
      </w:pPr>
      <w:rPr>
        <w:rFonts w:ascii="Courier New" w:hAnsi="Courier New" w:cs="Courier New" w:hint="default"/>
      </w:rPr>
    </w:lvl>
    <w:lvl w:ilvl="2" w:tplc="0C090005" w:tentative="1">
      <w:start w:val="1"/>
      <w:numFmt w:val="bullet"/>
      <w:lvlText w:val=""/>
      <w:lvlJc w:val="left"/>
      <w:pPr>
        <w:ind w:left="2497" w:hanging="360"/>
      </w:pPr>
      <w:rPr>
        <w:rFonts w:ascii="Wingdings" w:hAnsi="Wingdings" w:hint="default"/>
      </w:rPr>
    </w:lvl>
    <w:lvl w:ilvl="3" w:tplc="0C090001" w:tentative="1">
      <w:start w:val="1"/>
      <w:numFmt w:val="bullet"/>
      <w:lvlText w:val=""/>
      <w:lvlJc w:val="left"/>
      <w:pPr>
        <w:ind w:left="3217" w:hanging="360"/>
      </w:pPr>
      <w:rPr>
        <w:rFonts w:ascii="Symbol" w:hAnsi="Symbol" w:hint="default"/>
      </w:rPr>
    </w:lvl>
    <w:lvl w:ilvl="4" w:tplc="0C090003" w:tentative="1">
      <w:start w:val="1"/>
      <w:numFmt w:val="bullet"/>
      <w:lvlText w:val="o"/>
      <w:lvlJc w:val="left"/>
      <w:pPr>
        <w:ind w:left="3937" w:hanging="360"/>
      </w:pPr>
      <w:rPr>
        <w:rFonts w:ascii="Courier New" w:hAnsi="Courier New" w:cs="Courier New" w:hint="default"/>
      </w:rPr>
    </w:lvl>
    <w:lvl w:ilvl="5" w:tplc="0C090005" w:tentative="1">
      <w:start w:val="1"/>
      <w:numFmt w:val="bullet"/>
      <w:lvlText w:val=""/>
      <w:lvlJc w:val="left"/>
      <w:pPr>
        <w:ind w:left="4657" w:hanging="360"/>
      </w:pPr>
      <w:rPr>
        <w:rFonts w:ascii="Wingdings" w:hAnsi="Wingdings" w:hint="default"/>
      </w:rPr>
    </w:lvl>
    <w:lvl w:ilvl="6" w:tplc="0C090001" w:tentative="1">
      <w:start w:val="1"/>
      <w:numFmt w:val="bullet"/>
      <w:lvlText w:val=""/>
      <w:lvlJc w:val="left"/>
      <w:pPr>
        <w:ind w:left="5377" w:hanging="360"/>
      </w:pPr>
      <w:rPr>
        <w:rFonts w:ascii="Symbol" w:hAnsi="Symbol" w:hint="default"/>
      </w:rPr>
    </w:lvl>
    <w:lvl w:ilvl="7" w:tplc="0C090003" w:tentative="1">
      <w:start w:val="1"/>
      <w:numFmt w:val="bullet"/>
      <w:lvlText w:val="o"/>
      <w:lvlJc w:val="left"/>
      <w:pPr>
        <w:ind w:left="6097" w:hanging="360"/>
      </w:pPr>
      <w:rPr>
        <w:rFonts w:ascii="Courier New" w:hAnsi="Courier New" w:cs="Courier New" w:hint="default"/>
      </w:rPr>
    </w:lvl>
    <w:lvl w:ilvl="8" w:tplc="0C090005" w:tentative="1">
      <w:start w:val="1"/>
      <w:numFmt w:val="bullet"/>
      <w:lvlText w:val=""/>
      <w:lvlJc w:val="left"/>
      <w:pPr>
        <w:ind w:left="6817" w:hanging="360"/>
      </w:pPr>
      <w:rPr>
        <w:rFonts w:ascii="Wingdings" w:hAnsi="Wingdings" w:hint="default"/>
      </w:rPr>
    </w:lvl>
  </w:abstractNum>
  <w:abstractNum w:abstractNumId="20">
    <w:nsid w:val="489C3EBC"/>
    <w:multiLevelType w:val="hybridMultilevel"/>
    <w:tmpl w:val="40F8B6B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5C54519A"/>
    <w:multiLevelType w:val="hybridMultilevel"/>
    <w:tmpl w:val="78222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870CEA"/>
    <w:multiLevelType w:val="hybridMultilevel"/>
    <w:tmpl w:val="5CE0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5E64B2"/>
    <w:multiLevelType w:val="hybridMultilevel"/>
    <w:tmpl w:val="3D46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4E3A9C"/>
    <w:multiLevelType w:val="hybridMultilevel"/>
    <w:tmpl w:val="2996A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B84999"/>
    <w:multiLevelType w:val="hybridMultilevel"/>
    <w:tmpl w:val="883E46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71EA6372"/>
    <w:multiLevelType w:val="hybridMultilevel"/>
    <w:tmpl w:val="83F853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4A2BD7"/>
    <w:multiLevelType w:val="multilevel"/>
    <w:tmpl w:val="3E107BE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D0735B"/>
    <w:multiLevelType w:val="hybridMultilevel"/>
    <w:tmpl w:val="898A0D3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9">
    <w:nsid w:val="78082124"/>
    <w:multiLevelType w:val="hybridMultilevel"/>
    <w:tmpl w:val="5566AD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783E3238"/>
    <w:multiLevelType w:val="hybridMultilevel"/>
    <w:tmpl w:val="904A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514464"/>
    <w:multiLevelType w:val="hybridMultilevel"/>
    <w:tmpl w:val="0B10A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F326453"/>
    <w:multiLevelType w:val="hybridMultilevel"/>
    <w:tmpl w:val="1E2A9C3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1"/>
  </w:num>
  <w:num w:numId="3">
    <w:abstractNumId w:val="15"/>
  </w:num>
  <w:num w:numId="4">
    <w:abstractNumId w:val="10"/>
  </w:num>
  <w:num w:numId="5">
    <w:abstractNumId w:val="30"/>
  </w:num>
  <w:num w:numId="6">
    <w:abstractNumId w:val="18"/>
  </w:num>
  <w:num w:numId="7">
    <w:abstractNumId w:val="19"/>
  </w:num>
  <w:num w:numId="8">
    <w:abstractNumId w:val="6"/>
  </w:num>
  <w:num w:numId="9">
    <w:abstractNumId w:val="23"/>
  </w:num>
  <w:num w:numId="10">
    <w:abstractNumId w:val="9"/>
  </w:num>
  <w:num w:numId="11">
    <w:abstractNumId w:val="0"/>
  </w:num>
  <w:num w:numId="12">
    <w:abstractNumId w:val="31"/>
  </w:num>
  <w:num w:numId="13">
    <w:abstractNumId w:val="20"/>
  </w:num>
  <w:num w:numId="14">
    <w:abstractNumId w:val="26"/>
  </w:num>
  <w:num w:numId="15">
    <w:abstractNumId w:val="12"/>
  </w:num>
  <w:num w:numId="16">
    <w:abstractNumId w:val="32"/>
  </w:num>
  <w:num w:numId="17">
    <w:abstractNumId w:val="25"/>
  </w:num>
  <w:num w:numId="18">
    <w:abstractNumId w:val="2"/>
  </w:num>
  <w:num w:numId="19">
    <w:abstractNumId w:val="22"/>
  </w:num>
  <w:num w:numId="20">
    <w:abstractNumId w:val="8"/>
  </w:num>
  <w:num w:numId="21">
    <w:abstractNumId w:val="3"/>
  </w:num>
  <w:num w:numId="22">
    <w:abstractNumId w:val="13"/>
  </w:num>
  <w:num w:numId="23">
    <w:abstractNumId w:val="21"/>
  </w:num>
  <w:num w:numId="24">
    <w:abstractNumId w:val="4"/>
  </w:num>
  <w:num w:numId="25">
    <w:abstractNumId w:val="7"/>
  </w:num>
  <w:num w:numId="26">
    <w:abstractNumId w:val="11"/>
  </w:num>
  <w:num w:numId="27">
    <w:abstractNumId w:val="29"/>
  </w:num>
  <w:num w:numId="28">
    <w:abstractNumId w:val="5"/>
  </w:num>
  <w:num w:numId="29">
    <w:abstractNumId w:val="16"/>
  </w:num>
  <w:num w:numId="30">
    <w:abstractNumId w:val="14"/>
  </w:num>
  <w:num w:numId="31">
    <w:abstractNumId w:val="17"/>
  </w:num>
  <w:num w:numId="32">
    <w:abstractNumId w:val="2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5D"/>
    <w:rsid w:val="00001C4B"/>
    <w:rsid w:val="000077D5"/>
    <w:rsid w:val="00011055"/>
    <w:rsid w:val="000114A6"/>
    <w:rsid w:val="000131D6"/>
    <w:rsid w:val="00013F6B"/>
    <w:rsid w:val="00014A70"/>
    <w:rsid w:val="00015392"/>
    <w:rsid w:val="000161C9"/>
    <w:rsid w:val="0001644D"/>
    <w:rsid w:val="000200B3"/>
    <w:rsid w:val="00022F16"/>
    <w:rsid w:val="00027E84"/>
    <w:rsid w:val="00027F39"/>
    <w:rsid w:val="00027FD2"/>
    <w:rsid w:val="00030BA2"/>
    <w:rsid w:val="00030E59"/>
    <w:rsid w:val="00036668"/>
    <w:rsid w:val="00036BEC"/>
    <w:rsid w:val="00041FFD"/>
    <w:rsid w:val="00043D89"/>
    <w:rsid w:val="000466AC"/>
    <w:rsid w:val="00047297"/>
    <w:rsid w:val="000475A5"/>
    <w:rsid w:val="0005357F"/>
    <w:rsid w:val="00054F59"/>
    <w:rsid w:val="000567D4"/>
    <w:rsid w:val="00056CF5"/>
    <w:rsid w:val="000574F0"/>
    <w:rsid w:val="000641C1"/>
    <w:rsid w:val="00073E97"/>
    <w:rsid w:val="0008141A"/>
    <w:rsid w:val="00081587"/>
    <w:rsid w:val="000856E7"/>
    <w:rsid w:val="00086280"/>
    <w:rsid w:val="00086872"/>
    <w:rsid w:val="00090452"/>
    <w:rsid w:val="000920CA"/>
    <w:rsid w:val="000922A0"/>
    <w:rsid w:val="00093389"/>
    <w:rsid w:val="000948B4"/>
    <w:rsid w:val="00097476"/>
    <w:rsid w:val="000A3033"/>
    <w:rsid w:val="000A4113"/>
    <w:rsid w:val="000A4CA5"/>
    <w:rsid w:val="000A509F"/>
    <w:rsid w:val="000A657D"/>
    <w:rsid w:val="000A761C"/>
    <w:rsid w:val="000B1525"/>
    <w:rsid w:val="000B1848"/>
    <w:rsid w:val="000B4064"/>
    <w:rsid w:val="000B6CBC"/>
    <w:rsid w:val="000B6E8D"/>
    <w:rsid w:val="000C0825"/>
    <w:rsid w:val="000C1D71"/>
    <w:rsid w:val="000C209E"/>
    <w:rsid w:val="000C5387"/>
    <w:rsid w:val="000C67AF"/>
    <w:rsid w:val="000D26C2"/>
    <w:rsid w:val="000D321B"/>
    <w:rsid w:val="000D328C"/>
    <w:rsid w:val="000D5A88"/>
    <w:rsid w:val="000D7F86"/>
    <w:rsid w:val="000E0D43"/>
    <w:rsid w:val="000E1454"/>
    <w:rsid w:val="000E25BB"/>
    <w:rsid w:val="000E6AF6"/>
    <w:rsid w:val="000E7CA8"/>
    <w:rsid w:val="000F1ED1"/>
    <w:rsid w:val="000F2103"/>
    <w:rsid w:val="000F4665"/>
    <w:rsid w:val="001018BE"/>
    <w:rsid w:val="00103234"/>
    <w:rsid w:val="0010747D"/>
    <w:rsid w:val="001177ED"/>
    <w:rsid w:val="00120C04"/>
    <w:rsid w:val="00126592"/>
    <w:rsid w:val="00127D55"/>
    <w:rsid w:val="00132319"/>
    <w:rsid w:val="001350BC"/>
    <w:rsid w:val="001364D9"/>
    <w:rsid w:val="00137641"/>
    <w:rsid w:val="00151F98"/>
    <w:rsid w:val="00164DC9"/>
    <w:rsid w:val="00165757"/>
    <w:rsid w:val="00171402"/>
    <w:rsid w:val="00172FBE"/>
    <w:rsid w:val="00173670"/>
    <w:rsid w:val="00181844"/>
    <w:rsid w:val="00182A5E"/>
    <w:rsid w:val="0018345B"/>
    <w:rsid w:val="001848FA"/>
    <w:rsid w:val="00184D0E"/>
    <w:rsid w:val="00184D20"/>
    <w:rsid w:val="0018569F"/>
    <w:rsid w:val="00186A98"/>
    <w:rsid w:val="00190C61"/>
    <w:rsid w:val="001914D9"/>
    <w:rsid w:val="00194863"/>
    <w:rsid w:val="00197E61"/>
    <w:rsid w:val="001A5680"/>
    <w:rsid w:val="001A722D"/>
    <w:rsid w:val="001B03F6"/>
    <w:rsid w:val="001B0D0C"/>
    <w:rsid w:val="001B3F81"/>
    <w:rsid w:val="001C5D52"/>
    <w:rsid w:val="001D09A7"/>
    <w:rsid w:val="001D159A"/>
    <w:rsid w:val="001D3039"/>
    <w:rsid w:val="001D3EFE"/>
    <w:rsid w:val="001E429C"/>
    <w:rsid w:val="001E5A45"/>
    <w:rsid w:val="001F4065"/>
    <w:rsid w:val="0020313B"/>
    <w:rsid w:val="00207573"/>
    <w:rsid w:val="00210283"/>
    <w:rsid w:val="00216099"/>
    <w:rsid w:val="00222E7E"/>
    <w:rsid w:val="00223107"/>
    <w:rsid w:val="002256D2"/>
    <w:rsid w:val="0023296D"/>
    <w:rsid w:val="00236170"/>
    <w:rsid w:val="0023619D"/>
    <w:rsid w:val="00236888"/>
    <w:rsid w:val="002410AB"/>
    <w:rsid w:val="00241E57"/>
    <w:rsid w:val="002460D7"/>
    <w:rsid w:val="00250EE8"/>
    <w:rsid w:val="002511A9"/>
    <w:rsid w:val="00251BC7"/>
    <w:rsid w:val="002604C0"/>
    <w:rsid w:val="00260D2E"/>
    <w:rsid w:val="00263308"/>
    <w:rsid w:val="00264311"/>
    <w:rsid w:val="00267E1E"/>
    <w:rsid w:val="00270C3B"/>
    <w:rsid w:val="002735C0"/>
    <w:rsid w:val="002739B6"/>
    <w:rsid w:val="00281FFB"/>
    <w:rsid w:val="00284DCC"/>
    <w:rsid w:val="002969D4"/>
    <w:rsid w:val="002A03DE"/>
    <w:rsid w:val="002A21DF"/>
    <w:rsid w:val="002A6B40"/>
    <w:rsid w:val="002A7C4D"/>
    <w:rsid w:val="002B250F"/>
    <w:rsid w:val="002B2E21"/>
    <w:rsid w:val="002B35C3"/>
    <w:rsid w:val="002B70AB"/>
    <w:rsid w:val="002C0267"/>
    <w:rsid w:val="002C3172"/>
    <w:rsid w:val="002C3CA0"/>
    <w:rsid w:val="002C46AD"/>
    <w:rsid w:val="002C5A9A"/>
    <w:rsid w:val="002C5C38"/>
    <w:rsid w:val="002D05A5"/>
    <w:rsid w:val="002D6470"/>
    <w:rsid w:val="002E12BF"/>
    <w:rsid w:val="002E290B"/>
    <w:rsid w:val="002E39FB"/>
    <w:rsid w:val="002F15CF"/>
    <w:rsid w:val="002F2DD1"/>
    <w:rsid w:val="002F5E24"/>
    <w:rsid w:val="002F65EE"/>
    <w:rsid w:val="002F6E0F"/>
    <w:rsid w:val="002F6F13"/>
    <w:rsid w:val="002F71B6"/>
    <w:rsid w:val="002F7A97"/>
    <w:rsid w:val="003014FA"/>
    <w:rsid w:val="00302710"/>
    <w:rsid w:val="00304208"/>
    <w:rsid w:val="003047CA"/>
    <w:rsid w:val="00304947"/>
    <w:rsid w:val="0030692F"/>
    <w:rsid w:val="003143AE"/>
    <w:rsid w:val="00317880"/>
    <w:rsid w:val="003179CA"/>
    <w:rsid w:val="00317AE1"/>
    <w:rsid w:val="00317F5C"/>
    <w:rsid w:val="00320803"/>
    <w:rsid w:val="00320AC9"/>
    <w:rsid w:val="00324E1F"/>
    <w:rsid w:val="00330EC7"/>
    <w:rsid w:val="003328F9"/>
    <w:rsid w:val="003357D7"/>
    <w:rsid w:val="003363E6"/>
    <w:rsid w:val="00336DA2"/>
    <w:rsid w:val="0034024E"/>
    <w:rsid w:val="003423D3"/>
    <w:rsid w:val="00344737"/>
    <w:rsid w:val="00352459"/>
    <w:rsid w:val="0035731E"/>
    <w:rsid w:val="00361183"/>
    <w:rsid w:val="003627E7"/>
    <w:rsid w:val="003652FE"/>
    <w:rsid w:val="00370995"/>
    <w:rsid w:val="0037198F"/>
    <w:rsid w:val="00373449"/>
    <w:rsid w:val="00375B8D"/>
    <w:rsid w:val="00375FA9"/>
    <w:rsid w:val="003776D2"/>
    <w:rsid w:val="003817CF"/>
    <w:rsid w:val="00384BF5"/>
    <w:rsid w:val="00390934"/>
    <w:rsid w:val="00390AE1"/>
    <w:rsid w:val="00391444"/>
    <w:rsid w:val="0039170C"/>
    <w:rsid w:val="003926F2"/>
    <w:rsid w:val="003A0D0A"/>
    <w:rsid w:val="003A35D4"/>
    <w:rsid w:val="003B0602"/>
    <w:rsid w:val="003B1DD0"/>
    <w:rsid w:val="003B2DC5"/>
    <w:rsid w:val="003B397A"/>
    <w:rsid w:val="003C009B"/>
    <w:rsid w:val="003C6604"/>
    <w:rsid w:val="003C7196"/>
    <w:rsid w:val="003D012C"/>
    <w:rsid w:val="003D0BAF"/>
    <w:rsid w:val="003D2891"/>
    <w:rsid w:val="003D2D1B"/>
    <w:rsid w:val="003D674C"/>
    <w:rsid w:val="003E2229"/>
    <w:rsid w:val="003E7AA6"/>
    <w:rsid w:val="00404F9C"/>
    <w:rsid w:val="00406597"/>
    <w:rsid w:val="004100BB"/>
    <w:rsid w:val="00410B89"/>
    <w:rsid w:val="004130BC"/>
    <w:rsid w:val="00413855"/>
    <w:rsid w:val="00413961"/>
    <w:rsid w:val="00414BE6"/>
    <w:rsid w:val="00421142"/>
    <w:rsid w:val="004217B5"/>
    <w:rsid w:val="004301D3"/>
    <w:rsid w:val="00440124"/>
    <w:rsid w:val="00444C54"/>
    <w:rsid w:val="00444D8A"/>
    <w:rsid w:val="00446271"/>
    <w:rsid w:val="004466F4"/>
    <w:rsid w:val="004468FE"/>
    <w:rsid w:val="00447183"/>
    <w:rsid w:val="0045005D"/>
    <w:rsid w:val="00451354"/>
    <w:rsid w:val="0045170A"/>
    <w:rsid w:val="00451AB5"/>
    <w:rsid w:val="00452149"/>
    <w:rsid w:val="004526D9"/>
    <w:rsid w:val="00453B30"/>
    <w:rsid w:val="00453BFD"/>
    <w:rsid w:val="00461362"/>
    <w:rsid w:val="00461EE6"/>
    <w:rsid w:val="00472CFC"/>
    <w:rsid w:val="004757E3"/>
    <w:rsid w:val="004766B1"/>
    <w:rsid w:val="00477917"/>
    <w:rsid w:val="00477D01"/>
    <w:rsid w:val="00480CF5"/>
    <w:rsid w:val="0049360F"/>
    <w:rsid w:val="00495EBE"/>
    <w:rsid w:val="0049677A"/>
    <w:rsid w:val="004969C3"/>
    <w:rsid w:val="00496D54"/>
    <w:rsid w:val="004A167E"/>
    <w:rsid w:val="004A31A5"/>
    <w:rsid w:val="004A40F7"/>
    <w:rsid w:val="004A5E1D"/>
    <w:rsid w:val="004A63FB"/>
    <w:rsid w:val="004A71A9"/>
    <w:rsid w:val="004B33FE"/>
    <w:rsid w:val="004B5E13"/>
    <w:rsid w:val="004C09C3"/>
    <w:rsid w:val="004C209B"/>
    <w:rsid w:val="004C3662"/>
    <w:rsid w:val="004C3FB4"/>
    <w:rsid w:val="004C54AC"/>
    <w:rsid w:val="004C5972"/>
    <w:rsid w:val="004C5A3E"/>
    <w:rsid w:val="004C7E69"/>
    <w:rsid w:val="004D177A"/>
    <w:rsid w:val="004D1B4B"/>
    <w:rsid w:val="004D2A2F"/>
    <w:rsid w:val="004D39D5"/>
    <w:rsid w:val="004E63CF"/>
    <w:rsid w:val="004E7849"/>
    <w:rsid w:val="004F0078"/>
    <w:rsid w:val="004F079E"/>
    <w:rsid w:val="004F3200"/>
    <w:rsid w:val="004F73D7"/>
    <w:rsid w:val="00502916"/>
    <w:rsid w:val="00504815"/>
    <w:rsid w:val="00504A3D"/>
    <w:rsid w:val="00505C47"/>
    <w:rsid w:val="005063F1"/>
    <w:rsid w:val="00507AE1"/>
    <w:rsid w:val="00507EB6"/>
    <w:rsid w:val="005113A5"/>
    <w:rsid w:val="00513CCE"/>
    <w:rsid w:val="00523299"/>
    <w:rsid w:val="00523645"/>
    <w:rsid w:val="00523C34"/>
    <w:rsid w:val="00525BCC"/>
    <w:rsid w:val="00530B3F"/>
    <w:rsid w:val="00533B45"/>
    <w:rsid w:val="00540186"/>
    <w:rsid w:val="00540A6A"/>
    <w:rsid w:val="00541AFF"/>
    <w:rsid w:val="00542CA4"/>
    <w:rsid w:val="00550460"/>
    <w:rsid w:val="00556383"/>
    <w:rsid w:val="00557653"/>
    <w:rsid w:val="00560D23"/>
    <w:rsid w:val="00562678"/>
    <w:rsid w:val="00571DBE"/>
    <w:rsid w:val="00572536"/>
    <w:rsid w:val="00572ACD"/>
    <w:rsid w:val="00573D2B"/>
    <w:rsid w:val="0057785A"/>
    <w:rsid w:val="00577EAE"/>
    <w:rsid w:val="00581C80"/>
    <w:rsid w:val="005822D9"/>
    <w:rsid w:val="0058319F"/>
    <w:rsid w:val="0058355C"/>
    <w:rsid w:val="0058464A"/>
    <w:rsid w:val="00586CE7"/>
    <w:rsid w:val="005906B6"/>
    <w:rsid w:val="00590ED8"/>
    <w:rsid w:val="0059119B"/>
    <w:rsid w:val="005935B0"/>
    <w:rsid w:val="00593E88"/>
    <w:rsid w:val="005942EA"/>
    <w:rsid w:val="005948EB"/>
    <w:rsid w:val="00595750"/>
    <w:rsid w:val="00596294"/>
    <w:rsid w:val="005A151A"/>
    <w:rsid w:val="005A205F"/>
    <w:rsid w:val="005A42CF"/>
    <w:rsid w:val="005A44C2"/>
    <w:rsid w:val="005B07EE"/>
    <w:rsid w:val="005B581A"/>
    <w:rsid w:val="005B585A"/>
    <w:rsid w:val="005B6B60"/>
    <w:rsid w:val="005B7E28"/>
    <w:rsid w:val="005C03FF"/>
    <w:rsid w:val="005C6930"/>
    <w:rsid w:val="005D111C"/>
    <w:rsid w:val="005D2141"/>
    <w:rsid w:val="005D45B8"/>
    <w:rsid w:val="005D4D79"/>
    <w:rsid w:val="005D6B7F"/>
    <w:rsid w:val="005E0345"/>
    <w:rsid w:val="005E1E54"/>
    <w:rsid w:val="005E34B4"/>
    <w:rsid w:val="005E5133"/>
    <w:rsid w:val="005F3F4A"/>
    <w:rsid w:val="005F6D0D"/>
    <w:rsid w:val="00603127"/>
    <w:rsid w:val="00603BB6"/>
    <w:rsid w:val="00605769"/>
    <w:rsid w:val="00606EBB"/>
    <w:rsid w:val="006076A5"/>
    <w:rsid w:val="00607E4F"/>
    <w:rsid w:val="00610CB0"/>
    <w:rsid w:val="006171C0"/>
    <w:rsid w:val="006221CF"/>
    <w:rsid w:val="00624C21"/>
    <w:rsid w:val="00630705"/>
    <w:rsid w:val="006312AB"/>
    <w:rsid w:val="00632B9B"/>
    <w:rsid w:val="00636B14"/>
    <w:rsid w:val="006378C3"/>
    <w:rsid w:val="00640828"/>
    <w:rsid w:val="00641143"/>
    <w:rsid w:val="00643274"/>
    <w:rsid w:val="0064529C"/>
    <w:rsid w:val="00650EC2"/>
    <w:rsid w:val="006529C8"/>
    <w:rsid w:val="006555B0"/>
    <w:rsid w:val="006556BF"/>
    <w:rsid w:val="00655EF2"/>
    <w:rsid w:val="006560A1"/>
    <w:rsid w:val="006604A6"/>
    <w:rsid w:val="0066087B"/>
    <w:rsid w:val="00663D30"/>
    <w:rsid w:val="00663EE2"/>
    <w:rsid w:val="00664557"/>
    <w:rsid w:val="00666BDB"/>
    <w:rsid w:val="006727CB"/>
    <w:rsid w:val="00672FE6"/>
    <w:rsid w:val="00673340"/>
    <w:rsid w:val="006737AD"/>
    <w:rsid w:val="00674C35"/>
    <w:rsid w:val="00674F06"/>
    <w:rsid w:val="00676439"/>
    <w:rsid w:val="00680460"/>
    <w:rsid w:val="0068072E"/>
    <w:rsid w:val="00683CD8"/>
    <w:rsid w:val="006848A2"/>
    <w:rsid w:val="00693610"/>
    <w:rsid w:val="00693775"/>
    <w:rsid w:val="00695876"/>
    <w:rsid w:val="006A5F6E"/>
    <w:rsid w:val="006B3641"/>
    <w:rsid w:val="006B40F0"/>
    <w:rsid w:val="006B438B"/>
    <w:rsid w:val="006B6D12"/>
    <w:rsid w:val="006C395F"/>
    <w:rsid w:val="006C43E7"/>
    <w:rsid w:val="006C50B7"/>
    <w:rsid w:val="006C70C0"/>
    <w:rsid w:val="006D22D5"/>
    <w:rsid w:val="006E0771"/>
    <w:rsid w:val="006E1509"/>
    <w:rsid w:val="006E3486"/>
    <w:rsid w:val="006E65E1"/>
    <w:rsid w:val="006F18B9"/>
    <w:rsid w:val="006F2BF7"/>
    <w:rsid w:val="006F36B6"/>
    <w:rsid w:val="006F4BA5"/>
    <w:rsid w:val="006F7365"/>
    <w:rsid w:val="007029C9"/>
    <w:rsid w:val="007065CB"/>
    <w:rsid w:val="00706D5E"/>
    <w:rsid w:val="00714429"/>
    <w:rsid w:val="00716362"/>
    <w:rsid w:val="0071767C"/>
    <w:rsid w:val="00720B4F"/>
    <w:rsid w:val="0072188F"/>
    <w:rsid w:val="00722FB7"/>
    <w:rsid w:val="00723B70"/>
    <w:rsid w:val="00734653"/>
    <w:rsid w:val="00735D19"/>
    <w:rsid w:val="0074007A"/>
    <w:rsid w:val="00742673"/>
    <w:rsid w:val="00743249"/>
    <w:rsid w:val="0075378F"/>
    <w:rsid w:val="00755AC0"/>
    <w:rsid w:val="007574BF"/>
    <w:rsid w:val="00757ED5"/>
    <w:rsid w:val="00761488"/>
    <w:rsid w:val="00761841"/>
    <w:rsid w:val="00762207"/>
    <w:rsid w:val="0077229A"/>
    <w:rsid w:val="00773088"/>
    <w:rsid w:val="0077433E"/>
    <w:rsid w:val="007743AB"/>
    <w:rsid w:val="00784D1C"/>
    <w:rsid w:val="00785A80"/>
    <w:rsid w:val="007863AB"/>
    <w:rsid w:val="00790D9E"/>
    <w:rsid w:val="00794DA6"/>
    <w:rsid w:val="007A0475"/>
    <w:rsid w:val="007A74B5"/>
    <w:rsid w:val="007A7A62"/>
    <w:rsid w:val="007B0D85"/>
    <w:rsid w:val="007B1366"/>
    <w:rsid w:val="007B2C22"/>
    <w:rsid w:val="007B4005"/>
    <w:rsid w:val="007B4B69"/>
    <w:rsid w:val="007B6F45"/>
    <w:rsid w:val="007C17BD"/>
    <w:rsid w:val="007C62B7"/>
    <w:rsid w:val="007C6474"/>
    <w:rsid w:val="007D2884"/>
    <w:rsid w:val="007D37B7"/>
    <w:rsid w:val="007E59EE"/>
    <w:rsid w:val="007E5BF1"/>
    <w:rsid w:val="007E6B89"/>
    <w:rsid w:val="007F4554"/>
    <w:rsid w:val="007F79BC"/>
    <w:rsid w:val="008068B9"/>
    <w:rsid w:val="008108C2"/>
    <w:rsid w:val="0081107E"/>
    <w:rsid w:val="00811BC4"/>
    <w:rsid w:val="00812F6F"/>
    <w:rsid w:val="00814A1B"/>
    <w:rsid w:val="00816870"/>
    <w:rsid w:val="00817956"/>
    <w:rsid w:val="00822761"/>
    <w:rsid w:val="00822F89"/>
    <w:rsid w:val="008269A6"/>
    <w:rsid w:val="00826F06"/>
    <w:rsid w:val="0082740A"/>
    <w:rsid w:val="00830C44"/>
    <w:rsid w:val="00834543"/>
    <w:rsid w:val="008416B0"/>
    <w:rsid w:val="00851ED5"/>
    <w:rsid w:val="00856B74"/>
    <w:rsid w:val="00862144"/>
    <w:rsid w:val="00863CFB"/>
    <w:rsid w:val="00864303"/>
    <w:rsid w:val="00867222"/>
    <w:rsid w:val="00877BC2"/>
    <w:rsid w:val="00880DD4"/>
    <w:rsid w:val="00885AEB"/>
    <w:rsid w:val="00890220"/>
    <w:rsid w:val="00891C69"/>
    <w:rsid w:val="00893D07"/>
    <w:rsid w:val="00897B2C"/>
    <w:rsid w:val="008A047D"/>
    <w:rsid w:val="008A04DD"/>
    <w:rsid w:val="008A321D"/>
    <w:rsid w:val="008B0154"/>
    <w:rsid w:val="008B022B"/>
    <w:rsid w:val="008B7E72"/>
    <w:rsid w:val="008C23E8"/>
    <w:rsid w:val="008D24AE"/>
    <w:rsid w:val="008D7DCC"/>
    <w:rsid w:val="008E34AC"/>
    <w:rsid w:val="008E71D5"/>
    <w:rsid w:val="008F0D01"/>
    <w:rsid w:val="008F0E40"/>
    <w:rsid w:val="008F23C5"/>
    <w:rsid w:val="008F2749"/>
    <w:rsid w:val="008F2E23"/>
    <w:rsid w:val="008F7599"/>
    <w:rsid w:val="009019F9"/>
    <w:rsid w:val="009020B3"/>
    <w:rsid w:val="009073D7"/>
    <w:rsid w:val="009104B2"/>
    <w:rsid w:val="0091190F"/>
    <w:rsid w:val="009158C9"/>
    <w:rsid w:val="0091665B"/>
    <w:rsid w:val="009168E7"/>
    <w:rsid w:val="009213DF"/>
    <w:rsid w:val="00922ADE"/>
    <w:rsid w:val="00930CA8"/>
    <w:rsid w:val="00931233"/>
    <w:rsid w:val="009313B8"/>
    <w:rsid w:val="00935374"/>
    <w:rsid w:val="00935B67"/>
    <w:rsid w:val="009428CB"/>
    <w:rsid w:val="00945BA5"/>
    <w:rsid w:val="009475A0"/>
    <w:rsid w:val="0095009B"/>
    <w:rsid w:val="00950CE8"/>
    <w:rsid w:val="0096081A"/>
    <w:rsid w:val="00961B8A"/>
    <w:rsid w:val="00964965"/>
    <w:rsid w:val="009656E3"/>
    <w:rsid w:val="00965DDC"/>
    <w:rsid w:val="00966967"/>
    <w:rsid w:val="00966A20"/>
    <w:rsid w:val="00972958"/>
    <w:rsid w:val="009736D1"/>
    <w:rsid w:val="00975C52"/>
    <w:rsid w:val="0097627C"/>
    <w:rsid w:val="0097671B"/>
    <w:rsid w:val="00976A84"/>
    <w:rsid w:val="00980C83"/>
    <w:rsid w:val="00982D53"/>
    <w:rsid w:val="00985D65"/>
    <w:rsid w:val="00985DBB"/>
    <w:rsid w:val="0098737B"/>
    <w:rsid w:val="00991320"/>
    <w:rsid w:val="00993C00"/>
    <w:rsid w:val="00994C23"/>
    <w:rsid w:val="00997BE9"/>
    <w:rsid w:val="009A0F9D"/>
    <w:rsid w:val="009A485C"/>
    <w:rsid w:val="009A5BE6"/>
    <w:rsid w:val="009B074D"/>
    <w:rsid w:val="009B09E2"/>
    <w:rsid w:val="009B0F20"/>
    <w:rsid w:val="009B64B8"/>
    <w:rsid w:val="009B6BAA"/>
    <w:rsid w:val="009C079D"/>
    <w:rsid w:val="009C0A44"/>
    <w:rsid w:val="009C27A7"/>
    <w:rsid w:val="009C2EF8"/>
    <w:rsid w:val="009C6BC4"/>
    <w:rsid w:val="009D1E4A"/>
    <w:rsid w:val="009D2015"/>
    <w:rsid w:val="009D706F"/>
    <w:rsid w:val="009D797D"/>
    <w:rsid w:val="009E3A89"/>
    <w:rsid w:val="009F0C4D"/>
    <w:rsid w:val="009F0E05"/>
    <w:rsid w:val="009F167E"/>
    <w:rsid w:val="009F237A"/>
    <w:rsid w:val="009F37E4"/>
    <w:rsid w:val="009F5F8D"/>
    <w:rsid w:val="009F6C13"/>
    <w:rsid w:val="009F723D"/>
    <w:rsid w:val="00A0018E"/>
    <w:rsid w:val="00A02886"/>
    <w:rsid w:val="00A0444E"/>
    <w:rsid w:val="00A05BD2"/>
    <w:rsid w:val="00A07CC4"/>
    <w:rsid w:val="00A132BB"/>
    <w:rsid w:val="00A1743D"/>
    <w:rsid w:val="00A20B72"/>
    <w:rsid w:val="00A216B5"/>
    <w:rsid w:val="00A22B60"/>
    <w:rsid w:val="00A239A9"/>
    <w:rsid w:val="00A25596"/>
    <w:rsid w:val="00A270A9"/>
    <w:rsid w:val="00A30AA6"/>
    <w:rsid w:val="00A30EF4"/>
    <w:rsid w:val="00A32328"/>
    <w:rsid w:val="00A3369B"/>
    <w:rsid w:val="00A354E0"/>
    <w:rsid w:val="00A37583"/>
    <w:rsid w:val="00A413C9"/>
    <w:rsid w:val="00A4266F"/>
    <w:rsid w:val="00A42D26"/>
    <w:rsid w:val="00A4746D"/>
    <w:rsid w:val="00A51B69"/>
    <w:rsid w:val="00A53D44"/>
    <w:rsid w:val="00A54527"/>
    <w:rsid w:val="00A57E62"/>
    <w:rsid w:val="00A60DB9"/>
    <w:rsid w:val="00A63E3E"/>
    <w:rsid w:val="00A665BE"/>
    <w:rsid w:val="00A66C8A"/>
    <w:rsid w:val="00A67E9D"/>
    <w:rsid w:val="00A74EE6"/>
    <w:rsid w:val="00A759EC"/>
    <w:rsid w:val="00A777D8"/>
    <w:rsid w:val="00A77C38"/>
    <w:rsid w:val="00A829A9"/>
    <w:rsid w:val="00A82B9B"/>
    <w:rsid w:val="00A83946"/>
    <w:rsid w:val="00A83D8C"/>
    <w:rsid w:val="00A83D9B"/>
    <w:rsid w:val="00A85513"/>
    <w:rsid w:val="00A86455"/>
    <w:rsid w:val="00A86966"/>
    <w:rsid w:val="00A91CE3"/>
    <w:rsid w:val="00A9215A"/>
    <w:rsid w:val="00A922B6"/>
    <w:rsid w:val="00A92B5E"/>
    <w:rsid w:val="00A93072"/>
    <w:rsid w:val="00A94369"/>
    <w:rsid w:val="00A9734D"/>
    <w:rsid w:val="00AA279E"/>
    <w:rsid w:val="00AB15A3"/>
    <w:rsid w:val="00AB2D18"/>
    <w:rsid w:val="00AB68BA"/>
    <w:rsid w:val="00AB74E0"/>
    <w:rsid w:val="00AC29E3"/>
    <w:rsid w:val="00AD0245"/>
    <w:rsid w:val="00AD4DB1"/>
    <w:rsid w:val="00AE02E0"/>
    <w:rsid w:val="00AE079B"/>
    <w:rsid w:val="00AE0CEB"/>
    <w:rsid w:val="00AE155E"/>
    <w:rsid w:val="00AE1C81"/>
    <w:rsid w:val="00AE2BD2"/>
    <w:rsid w:val="00AE357B"/>
    <w:rsid w:val="00AE6122"/>
    <w:rsid w:val="00AF10DC"/>
    <w:rsid w:val="00AF163E"/>
    <w:rsid w:val="00AF4D71"/>
    <w:rsid w:val="00B060A1"/>
    <w:rsid w:val="00B07D1F"/>
    <w:rsid w:val="00B12315"/>
    <w:rsid w:val="00B12E41"/>
    <w:rsid w:val="00B13126"/>
    <w:rsid w:val="00B143D6"/>
    <w:rsid w:val="00B15F09"/>
    <w:rsid w:val="00B1662C"/>
    <w:rsid w:val="00B202CA"/>
    <w:rsid w:val="00B2045E"/>
    <w:rsid w:val="00B210FC"/>
    <w:rsid w:val="00B21DB3"/>
    <w:rsid w:val="00B25E7A"/>
    <w:rsid w:val="00B2610D"/>
    <w:rsid w:val="00B261B0"/>
    <w:rsid w:val="00B31103"/>
    <w:rsid w:val="00B36B90"/>
    <w:rsid w:val="00B36BA5"/>
    <w:rsid w:val="00B41999"/>
    <w:rsid w:val="00B42033"/>
    <w:rsid w:val="00B45E16"/>
    <w:rsid w:val="00B464E2"/>
    <w:rsid w:val="00B46E37"/>
    <w:rsid w:val="00B47766"/>
    <w:rsid w:val="00B517B1"/>
    <w:rsid w:val="00B51A65"/>
    <w:rsid w:val="00B55FCA"/>
    <w:rsid w:val="00B561EE"/>
    <w:rsid w:val="00B57376"/>
    <w:rsid w:val="00B60F7E"/>
    <w:rsid w:val="00B64C03"/>
    <w:rsid w:val="00B64D5D"/>
    <w:rsid w:val="00B6763A"/>
    <w:rsid w:val="00B70A44"/>
    <w:rsid w:val="00B733B0"/>
    <w:rsid w:val="00B73D16"/>
    <w:rsid w:val="00B77A2C"/>
    <w:rsid w:val="00B82404"/>
    <w:rsid w:val="00B832BF"/>
    <w:rsid w:val="00B83B6F"/>
    <w:rsid w:val="00B8560F"/>
    <w:rsid w:val="00B86A65"/>
    <w:rsid w:val="00B86EA4"/>
    <w:rsid w:val="00B91A7F"/>
    <w:rsid w:val="00B9438C"/>
    <w:rsid w:val="00B963CC"/>
    <w:rsid w:val="00B97367"/>
    <w:rsid w:val="00B97569"/>
    <w:rsid w:val="00BA12E6"/>
    <w:rsid w:val="00BB18D9"/>
    <w:rsid w:val="00BB56C1"/>
    <w:rsid w:val="00BC3ECC"/>
    <w:rsid w:val="00BD0AD6"/>
    <w:rsid w:val="00BD73DD"/>
    <w:rsid w:val="00BD757F"/>
    <w:rsid w:val="00BD799E"/>
    <w:rsid w:val="00BE459F"/>
    <w:rsid w:val="00BE4CBF"/>
    <w:rsid w:val="00BE64B7"/>
    <w:rsid w:val="00BE6952"/>
    <w:rsid w:val="00BE6B8B"/>
    <w:rsid w:val="00BF0C1A"/>
    <w:rsid w:val="00BF6B89"/>
    <w:rsid w:val="00C00FBA"/>
    <w:rsid w:val="00C03C94"/>
    <w:rsid w:val="00C0546F"/>
    <w:rsid w:val="00C10332"/>
    <w:rsid w:val="00C11002"/>
    <w:rsid w:val="00C12178"/>
    <w:rsid w:val="00C14E87"/>
    <w:rsid w:val="00C20FC1"/>
    <w:rsid w:val="00C21190"/>
    <w:rsid w:val="00C302A7"/>
    <w:rsid w:val="00C310D1"/>
    <w:rsid w:val="00C31A4C"/>
    <w:rsid w:val="00C31C56"/>
    <w:rsid w:val="00C3349B"/>
    <w:rsid w:val="00C374E9"/>
    <w:rsid w:val="00C427E9"/>
    <w:rsid w:val="00C42BEC"/>
    <w:rsid w:val="00C45A0B"/>
    <w:rsid w:val="00C46111"/>
    <w:rsid w:val="00C500F7"/>
    <w:rsid w:val="00C537FF"/>
    <w:rsid w:val="00C62695"/>
    <w:rsid w:val="00C6580A"/>
    <w:rsid w:val="00C662B2"/>
    <w:rsid w:val="00C66A72"/>
    <w:rsid w:val="00C744C8"/>
    <w:rsid w:val="00C75B26"/>
    <w:rsid w:val="00C75CA4"/>
    <w:rsid w:val="00C82674"/>
    <w:rsid w:val="00C871A6"/>
    <w:rsid w:val="00C92946"/>
    <w:rsid w:val="00C93D0C"/>
    <w:rsid w:val="00C95DCC"/>
    <w:rsid w:val="00C96C3D"/>
    <w:rsid w:val="00CA0D1C"/>
    <w:rsid w:val="00CA4C5D"/>
    <w:rsid w:val="00CB1BA7"/>
    <w:rsid w:val="00CB7750"/>
    <w:rsid w:val="00CB77D9"/>
    <w:rsid w:val="00CC22B2"/>
    <w:rsid w:val="00CC4F08"/>
    <w:rsid w:val="00CC4F7E"/>
    <w:rsid w:val="00CC5E18"/>
    <w:rsid w:val="00CD19C1"/>
    <w:rsid w:val="00CD3CDB"/>
    <w:rsid w:val="00CD3D8A"/>
    <w:rsid w:val="00CD492E"/>
    <w:rsid w:val="00CD4930"/>
    <w:rsid w:val="00CD4C00"/>
    <w:rsid w:val="00CD4FA2"/>
    <w:rsid w:val="00CE1281"/>
    <w:rsid w:val="00CE5119"/>
    <w:rsid w:val="00CE66BA"/>
    <w:rsid w:val="00CE718D"/>
    <w:rsid w:val="00CF16BD"/>
    <w:rsid w:val="00CF1BA4"/>
    <w:rsid w:val="00CF750D"/>
    <w:rsid w:val="00CF7A80"/>
    <w:rsid w:val="00D02306"/>
    <w:rsid w:val="00D03AAB"/>
    <w:rsid w:val="00D04339"/>
    <w:rsid w:val="00D0598A"/>
    <w:rsid w:val="00D11184"/>
    <w:rsid w:val="00D12959"/>
    <w:rsid w:val="00D13F81"/>
    <w:rsid w:val="00D13FE0"/>
    <w:rsid w:val="00D1548A"/>
    <w:rsid w:val="00D20E40"/>
    <w:rsid w:val="00D2467C"/>
    <w:rsid w:val="00D24752"/>
    <w:rsid w:val="00D2754C"/>
    <w:rsid w:val="00D3214E"/>
    <w:rsid w:val="00D32DCA"/>
    <w:rsid w:val="00D334A6"/>
    <w:rsid w:val="00D345DC"/>
    <w:rsid w:val="00D349FC"/>
    <w:rsid w:val="00D4078C"/>
    <w:rsid w:val="00D41385"/>
    <w:rsid w:val="00D42F8A"/>
    <w:rsid w:val="00D434C9"/>
    <w:rsid w:val="00D44ACA"/>
    <w:rsid w:val="00D457B1"/>
    <w:rsid w:val="00D466C2"/>
    <w:rsid w:val="00D5497E"/>
    <w:rsid w:val="00D57291"/>
    <w:rsid w:val="00D61D7C"/>
    <w:rsid w:val="00D6303E"/>
    <w:rsid w:val="00D64532"/>
    <w:rsid w:val="00D6739B"/>
    <w:rsid w:val="00D71F32"/>
    <w:rsid w:val="00D73EFE"/>
    <w:rsid w:val="00D741C8"/>
    <w:rsid w:val="00D75CE2"/>
    <w:rsid w:val="00D75DF4"/>
    <w:rsid w:val="00D76553"/>
    <w:rsid w:val="00D772EE"/>
    <w:rsid w:val="00D80218"/>
    <w:rsid w:val="00D80CCB"/>
    <w:rsid w:val="00D84B8A"/>
    <w:rsid w:val="00D8567E"/>
    <w:rsid w:val="00D872EB"/>
    <w:rsid w:val="00D90742"/>
    <w:rsid w:val="00D962DF"/>
    <w:rsid w:val="00D96515"/>
    <w:rsid w:val="00DA38F6"/>
    <w:rsid w:val="00DA4217"/>
    <w:rsid w:val="00DA4481"/>
    <w:rsid w:val="00DA6773"/>
    <w:rsid w:val="00DB2CCB"/>
    <w:rsid w:val="00DB3A66"/>
    <w:rsid w:val="00DC2E9E"/>
    <w:rsid w:val="00DC2F92"/>
    <w:rsid w:val="00DC4883"/>
    <w:rsid w:val="00DD2F00"/>
    <w:rsid w:val="00DD50AB"/>
    <w:rsid w:val="00DD567A"/>
    <w:rsid w:val="00DD6727"/>
    <w:rsid w:val="00DE03C1"/>
    <w:rsid w:val="00DE27D0"/>
    <w:rsid w:val="00DE62DF"/>
    <w:rsid w:val="00DE7F06"/>
    <w:rsid w:val="00DF02AD"/>
    <w:rsid w:val="00DF151E"/>
    <w:rsid w:val="00DF23B2"/>
    <w:rsid w:val="00DF4D43"/>
    <w:rsid w:val="00DF52F5"/>
    <w:rsid w:val="00E047FE"/>
    <w:rsid w:val="00E055D1"/>
    <w:rsid w:val="00E060F0"/>
    <w:rsid w:val="00E0690B"/>
    <w:rsid w:val="00E07A63"/>
    <w:rsid w:val="00E10470"/>
    <w:rsid w:val="00E10B4E"/>
    <w:rsid w:val="00E113EB"/>
    <w:rsid w:val="00E12136"/>
    <w:rsid w:val="00E1526D"/>
    <w:rsid w:val="00E15EDA"/>
    <w:rsid w:val="00E21389"/>
    <w:rsid w:val="00E21B10"/>
    <w:rsid w:val="00E21F21"/>
    <w:rsid w:val="00E23492"/>
    <w:rsid w:val="00E26F31"/>
    <w:rsid w:val="00E27144"/>
    <w:rsid w:val="00E30D47"/>
    <w:rsid w:val="00E32872"/>
    <w:rsid w:val="00E329AC"/>
    <w:rsid w:val="00E34655"/>
    <w:rsid w:val="00E34CCE"/>
    <w:rsid w:val="00E50258"/>
    <w:rsid w:val="00E50560"/>
    <w:rsid w:val="00E53199"/>
    <w:rsid w:val="00E531CF"/>
    <w:rsid w:val="00E550F3"/>
    <w:rsid w:val="00E5656B"/>
    <w:rsid w:val="00E56846"/>
    <w:rsid w:val="00E568CB"/>
    <w:rsid w:val="00E65A2B"/>
    <w:rsid w:val="00E67476"/>
    <w:rsid w:val="00E87B4A"/>
    <w:rsid w:val="00E926D4"/>
    <w:rsid w:val="00E958EF"/>
    <w:rsid w:val="00EA6F18"/>
    <w:rsid w:val="00EB246C"/>
    <w:rsid w:val="00EB5014"/>
    <w:rsid w:val="00EB6574"/>
    <w:rsid w:val="00EB671A"/>
    <w:rsid w:val="00EC22A3"/>
    <w:rsid w:val="00EC2A01"/>
    <w:rsid w:val="00ED3EDB"/>
    <w:rsid w:val="00ED70E3"/>
    <w:rsid w:val="00ED7C77"/>
    <w:rsid w:val="00EE111E"/>
    <w:rsid w:val="00EE3850"/>
    <w:rsid w:val="00EF5134"/>
    <w:rsid w:val="00EF5AE9"/>
    <w:rsid w:val="00EF6B74"/>
    <w:rsid w:val="00EF709C"/>
    <w:rsid w:val="00EF73E8"/>
    <w:rsid w:val="00F02C67"/>
    <w:rsid w:val="00F033CB"/>
    <w:rsid w:val="00F05254"/>
    <w:rsid w:val="00F057EC"/>
    <w:rsid w:val="00F16B5A"/>
    <w:rsid w:val="00F23406"/>
    <w:rsid w:val="00F23A6E"/>
    <w:rsid w:val="00F24F28"/>
    <w:rsid w:val="00F27427"/>
    <w:rsid w:val="00F33E3D"/>
    <w:rsid w:val="00F42144"/>
    <w:rsid w:val="00F42251"/>
    <w:rsid w:val="00F4424B"/>
    <w:rsid w:val="00F448C9"/>
    <w:rsid w:val="00F4575A"/>
    <w:rsid w:val="00F54F3C"/>
    <w:rsid w:val="00F5790C"/>
    <w:rsid w:val="00F60924"/>
    <w:rsid w:val="00F614EC"/>
    <w:rsid w:val="00F63293"/>
    <w:rsid w:val="00F634A0"/>
    <w:rsid w:val="00F6385C"/>
    <w:rsid w:val="00F64B17"/>
    <w:rsid w:val="00F7241F"/>
    <w:rsid w:val="00F74A0D"/>
    <w:rsid w:val="00F80E05"/>
    <w:rsid w:val="00F8395C"/>
    <w:rsid w:val="00F8441F"/>
    <w:rsid w:val="00F91374"/>
    <w:rsid w:val="00F92160"/>
    <w:rsid w:val="00F92995"/>
    <w:rsid w:val="00F94190"/>
    <w:rsid w:val="00F95706"/>
    <w:rsid w:val="00FA103F"/>
    <w:rsid w:val="00FB11EB"/>
    <w:rsid w:val="00FB18A4"/>
    <w:rsid w:val="00FC12F2"/>
    <w:rsid w:val="00FC2FD3"/>
    <w:rsid w:val="00FC3B3B"/>
    <w:rsid w:val="00FD1C3F"/>
    <w:rsid w:val="00FD7E3A"/>
    <w:rsid w:val="00FE16E4"/>
    <w:rsid w:val="00FE4D6E"/>
    <w:rsid w:val="00FE6D3F"/>
    <w:rsid w:val="00FE74E3"/>
    <w:rsid w:val="00FE7BEE"/>
    <w:rsid w:val="00FF0049"/>
    <w:rsid w:val="00FF0DF7"/>
    <w:rsid w:val="00FF1695"/>
    <w:rsid w:val="00FF2842"/>
    <w:rsid w:val="00FF2CBD"/>
    <w:rsid w:val="00FF36F8"/>
    <w:rsid w:val="00FF3B4D"/>
    <w:rsid w:val="00FF4210"/>
    <w:rsid w:val="00FF6074"/>
    <w:rsid w:val="00FF6639"/>
    <w:rsid w:val="00FF6F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B0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575A"/>
    <w:pPr>
      <w:ind w:left="720"/>
      <w:contextualSpacing/>
    </w:pPr>
  </w:style>
  <w:style w:type="paragraph" w:customStyle="1" w:styleId="Default">
    <w:name w:val="Default"/>
    <w:rsid w:val="00AE079B"/>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72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ACD"/>
    <w:rPr>
      <w:sz w:val="20"/>
      <w:szCs w:val="20"/>
      <w:lang w:val="en-GB"/>
    </w:rPr>
  </w:style>
  <w:style w:type="character" w:styleId="EndnoteReference">
    <w:name w:val="endnote reference"/>
    <w:basedOn w:val="DefaultParagraphFont"/>
    <w:uiPriority w:val="99"/>
    <w:semiHidden/>
    <w:unhideWhenUsed/>
    <w:rsid w:val="00572ACD"/>
    <w:rPr>
      <w:vertAlign w:val="superscript"/>
    </w:rPr>
  </w:style>
  <w:style w:type="paragraph" w:styleId="BodyText">
    <w:name w:val="Body Text"/>
    <w:basedOn w:val="Normal"/>
    <w:link w:val="BodyTextChar"/>
    <w:rsid w:val="00F94190"/>
    <w:pPr>
      <w:spacing w:after="200" w:line="276" w:lineRule="auto"/>
    </w:pPr>
    <w:rPr>
      <w:rFonts w:eastAsiaTheme="minorEastAsia"/>
      <w:color w:val="404040" w:themeColor="text1" w:themeTint="BF"/>
      <w:spacing w:val="40"/>
      <w:sz w:val="20"/>
      <w:lang w:val="en-US"/>
    </w:rPr>
  </w:style>
  <w:style w:type="character" w:customStyle="1" w:styleId="BodyTextChar">
    <w:name w:val="Body Text Char"/>
    <w:basedOn w:val="DefaultParagraphFont"/>
    <w:link w:val="BodyText"/>
    <w:rsid w:val="00F94190"/>
    <w:rPr>
      <w:rFonts w:eastAsiaTheme="minorEastAsia"/>
      <w:color w:val="404040" w:themeColor="text1" w:themeTint="BF"/>
      <w:spacing w:val="40"/>
      <w:sz w:val="20"/>
      <w:lang w:val="en-US"/>
    </w:rPr>
  </w:style>
  <w:style w:type="paragraph" w:styleId="FootnoteText">
    <w:name w:val="footnote text"/>
    <w:basedOn w:val="Normal"/>
    <w:link w:val="FootnoteTextChar"/>
    <w:unhideWhenUsed/>
    <w:rsid w:val="00F94190"/>
    <w:pPr>
      <w:spacing w:after="0" w:line="240" w:lineRule="auto"/>
    </w:pPr>
    <w:rPr>
      <w:rFonts w:eastAsiaTheme="minorEastAsia"/>
      <w:color w:val="404040" w:themeColor="text1" w:themeTint="BF"/>
      <w:spacing w:val="40"/>
      <w:sz w:val="20"/>
      <w:szCs w:val="20"/>
      <w:lang w:val="en-US"/>
    </w:rPr>
  </w:style>
  <w:style w:type="character" w:customStyle="1" w:styleId="FootnoteTextChar">
    <w:name w:val="Footnote Text Char"/>
    <w:basedOn w:val="DefaultParagraphFont"/>
    <w:link w:val="FootnoteText"/>
    <w:rsid w:val="00F94190"/>
    <w:rPr>
      <w:rFonts w:eastAsiaTheme="minorEastAsia"/>
      <w:color w:val="404040" w:themeColor="text1" w:themeTint="BF"/>
      <w:spacing w:val="40"/>
      <w:sz w:val="20"/>
      <w:szCs w:val="20"/>
      <w:lang w:val="en-US"/>
    </w:rPr>
  </w:style>
  <w:style w:type="character" w:styleId="FootnoteReference">
    <w:name w:val="footnote reference"/>
    <w:basedOn w:val="DefaultParagraphFont"/>
    <w:uiPriority w:val="99"/>
    <w:unhideWhenUsed/>
    <w:rsid w:val="00F94190"/>
    <w:rPr>
      <w:vertAlign w:val="superscript"/>
    </w:rPr>
  </w:style>
  <w:style w:type="character" w:styleId="Hyperlink">
    <w:name w:val="Hyperlink"/>
    <w:basedOn w:val="DefaultParagraphFont"/>
    <w:uiPriority w:val="99"/>
    <w:unhideWhenUsed/>
    <w:rsid w:val="00264311"/>
    <w:rPr>
      <w:color w:val="0563C1" w:themeColor="hyperlink"/>
      <w:u w:val="single"/>
    </w:rPr>
  </w:style>
  <w:style w:type="character" w:styleId="FollowedHyperlink">
    <w:name w:val="FollowedHyperlink"/>
    <w:basedOn w:val="DefaultParagraphFont"/>
    <w:uiPriority w:val="99"/>
    <w:semiHidden/>
    <w:unhideWhenUsed/>
    <w:rsid w:val="000B1848"/>
    <w:rPr>
      <w:color w:val="954F72" w:themeColor="followedHyperlink"/>
      <w:u w:val="single"/>
    </w:rPr>
  </w:style>
  <w:style w:type="paragraph" w:styleId="Header">
    <w:name w:val="header"/>
    <w:basedOn w:val="Normal"/>
    <w:link w:val="HeaderChar"/>
    <w:uiPriority w:val="99"/>
    <w:unhideWhenUsed/>
    <w:rsid w:val="00C20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C1"/>
    <w:rPr>
      <w:lang w:val="en-GB"/>
    </w:rPr>
  </w:style>
  <w:style w:type="paragraph" w:styleId="Footer">
    <w:name w:val="footer"/>
    <w:basedOn w:val="Normal"/>
    <w:link w:val="FooterChar"/>
    <w:uiPriority w:val="99"/>
    <w:unhideWhenUsed/>
    <w:rsid w:val="00C20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C1"/>
    <w:rPr>
      <w:lang w:val="en-GB"/>
    </w:rPr>
  </w:style>
  <w:style w:type="paragraph" w:styleId="BalloonText">
    <w:name w:val="Balloon Text"/>
    <w:basedOn w:val="Normal"/>
    <w:link w:val="BalloonTextChar"/>
    <w:uiPriority w:val="99"/>
    <w:semiHidden/>
    <w:unhideWhenUsed/>
    <w:rsid w:val="00FF0D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DF7"/>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50460"/>
    <w:rPr>
      <w:sz w:val="18"/>
      <w:szCs w:val="18"/>
    </w:rPr>
  </w:style>
  <w:style w:type="paragraph" w:styleId="CommentText">
    <w:name w:val="annotation text"/>
    <w:basedOn w:val="Normal"/>
    <w:link w:val="CommentTextChar"/>
    <w:uiPriority w:val="99"/>
    <w:semiHidden/>
    <w:unhideWhenUsed/>
    <w:rsid w:val="00550460"/>
    <w:pPr>
      <w:spacing w:line="240" w:lineRule="auto"/>
    </w:pPr>
    <w:rPr>
      <w:sz w:val="24"/>
      <w:szCs w:val="24"/>
    </w:rPr>
  </w:style>
  <w:style w:type="character" w:customStyle="1" w:styleId="CommentTextChar">
    <w:name w:val="Comment Text Char"/>
    <w:basedOn w:val="DefaultParagraphFont"/>
    <w:link w:val="CommentText"/>
    <w:uiPriority w:val="99"/>
    <w:semiHidden/>
    <w:rsid w:val="00550460"/>
    <w:rPr>
      <w:sz w:val="24"/>
      <w:szCs w:val="24"/>
      <w:lang w:val="en-GB"/>
    </w:rPr>
  </w:style>
  <w:style w:type="paragraph" w:styleId="CommentSubject">
    <w:name w:val="annotation subject"/>
    <w:basedOn w:val="CommentText"/>
    <w:next w:val="CommentText"/>
    <w:link w:val="CommentSubjectChar"/>
    <w:uiPriority w:val="99"/>
    <w:semiHidden/>
    <w:unhideWhenUsed/>
    <w:rsid w:val="00550460"/>
    <w:rPr>
      <w:b/>
      <w:bCs/>
      <w:sz w:val="20"/>
      <w:szCs w:val="20"/>
    </w:rPr>
  </w:style>
  <w:style w:type="character" w:customStyle="1" w:styleId="CommentSubjectChar">
    <w:name w:val="Comment Subject Char"/>
    <w:basedOn w:val="CommentTextChar"/>
    <w:link w:val="CommentSubject"/>
    <w:uiPriority w:val="99"/>
    <w:semiHidden/>
    <w:rsid w:val="00550460"/>
    <w:rPr>
      <w:b/>
      <w:bCs/>
      <w:sz w:val="20"/>
      <w:szCs w:val="20"/>
      <w:lang w:val="en-GB"/>
    </w:rPr>
  </w:style>
  <w:style w:type="character" w:customStyle="1" w:styleId="file">
    <w:name w:val="file"/>
    <w:basedOn w:val="DefaultParagraphFont"/>
    <w:rsid w:val="007E59EE"/>
  </w:style>
  <w:style w:type="character" w:customStyle="1" w:styleId="Heading1Char">
    <w:name w:val="Heading 1 Char"/>
    <w:basedOn w:val="DefaultParagraphFont"/>
    <w:link w:val="Heading1"/>
    <w:uiPriority w:val="9"/>
    <w:rsid w:val="008B0154"/>
    <w:rPr>
      <w:rFonts w:asciiTheme="majorHAnsi" w:eastAsiaTheme="majorEastAsia" w:hAnsiTheme="majorHAnsi" w:cstheme="majorBidi"/>
      <w:color w:val="2E74B5" w:themeColor="accent1" w:themeShade="BF"/>
      <w:sz w:val="32"/>
      <w:szCs w:val="32"/>
      <w:lang w:val="en-GB"/>
    </w:rPr>
  </w:style>
  <w:style w:type="paragraph" w:styleId="PlainText">
    <w:name w:val="Plain Text"/>
    <w:basedOn w:val="Normal"/>
    <w:link w:val="PlainTextChar"/>
    <w:uiPriority w:val="99"/>
    <w:semiHidden/>
    <w:unhideWhenUsed/>
    <w:rsid w:val="00EF5AE9"/>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EF5AE9"/>
    <w:rPr>
      <w:rFonts w:ascii="Calibri" w:hAnsi="Calibri" w:cs="Consolas"/>
      <w:szCs w:val="21"/>
    </w:rPr>
  </w:style>
  <w:style w:type="character" w:styleId="Strong">
    <w:name w:val="Strong"/>
    <w:basedOn w:val="DefaultParagraphFont"/>
    <w:uiPriority w:val="22"/>
    <w:qFormat/>
    <w:rsid w:val="00D41385"/>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B0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575A"/>
    <w:pPr>
      <w:ind w:left="720"/>
      <w:contextualSpacing/>
    </w:pPr>
  </w:style>
  <w:style w:type="paragraph" w:customStyle="1" w:styleId="Default">
    <w:name w:val="Default"/>
    <w:rsid w:val="00AE079B"/>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72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ACD"/>
    <w:rPr>
      <w:sz w:val="20"/>
      <w:szCs w:val="20"/>
      <w:lang w:val="en-GB"/>
    </w:rPr>
  </w:style>
  <w:style w:type="character" w:styleId="EndnoteReference">
    <w:name w:val="endnote reference"/>
    <w:basedOn w:val="DefaultParagraphFont"/>
    <w:uiPriority w:val="99"/>
    <w:semiHidden/>
    <w:unhideWhenUsed/>
    <w:rsid w:val="00572ACD"/>
    <w:rPr>
      <w:vertAlign w:val="superscript"/>
    </w:rPr>
  </w:style>
  <w:style w:type="paragraph" w:styleId="BodyText">
    <w:name w:val="Body Text"/>
    <w:basedOn w:val="Normal"/>
    <w:link w:val="BodyTextChar"/>
    <w:rsid w:val="00F94190"/>
    <w:pPr>
      <w:spacing w:after="200" w:line="276" w:lineRule="auto"/>
    </w:pPr>
    <w:rPr>
      <w:rFonts w:eastAsiaTheme="minorEastAsia"/>
      <w:color w:val="404040" w:themeColor="text1" w:themeTint="BF"/>
      <w:spacing w:val="40"/>
      <w:sz w:val="20"/>
      <w:lang w:val="en-US"/>
    </w:rPr>
  </w:style>
  <w:style w:type="character" w:customStyle="1" w:styleId="BodyTextChar">
    <w:name w:val="Body Text Char"/>
    <w:basedOn w:val="DefaultParagraphFont"/>
    <w:link w:val="BodyText"/>
    <w:rsid w:val="00F94190"/>
    <w:rPr>
      <w:rFonts w:eastAsiaTheme="minorEastAsia"/>
      <w:color w:val="404040" w:themeColor="text1" w:themeTint="BF"/>
      <w:spacing w:val="40"/>
      <w:sz w:val="20"/>
      <w:lang w:val="en-US"/>
    </w:rPr>
  </w:style>
  <w:style w:type="paragraph" w:styleId="FootnoteText">
    <w:name w:val="footnote text"/>
    <w:basedOn w:val="Normal"/>
    <w:link w:val="FootnoteTextChar"/>
    <w:unhideWhenUsed/>
    <w:rsid w:val="00F94190"/>
    <w:pPr>
      <w:spacing w:after="0" w:line="240" w:lineRule="auto"/>
    </w:pPr>
    <w:rPr>
      <w:rFonts w:eastAsiaTheme="minorEastAsia"/>
      <w:color w:val="404040" w:themeColor="text1" w:themeTint="BF"/>
      <w:spacing w:val="40"/>
      <w:sz w:val="20"/>
      <w:szCs w:val="20"/>
      <w:lang w:val="en-US"/>
    </w:rPr>
  </w:style>
  <w:style w:type="character" w:customStyle="1" w:styleId="FootnoteTextChar">
    <w:name w:val="Footnote Text Char"/>
    <w:basedOn w:val="DefaultParagraphFont"/>
    <w:link w:val="FootnoteText"/>
    <w:rsid w:val="00F94190"/>
    <w:rPr>
      <w:rFonts w:eastAsiaTheme="minorEastAsia"/>
      <w:color w:val="404040" w:themeColor="text1" w:themeTint="BF"/>
      <w:spacing w:val="40"/>
      <w:sz w:val="20"/>
      <w:szCs w:val="20"/>
      <w:lang w:val="en-US"/>
    </w:rPr>
  </w:style>
  <w:style w:type="character" w:styleId="FootnoteReference">
    <w:name w:val="footnote reference"/>
    <w:basedOn w:val="DefaultParagraphFont"/>
    <w:uiPriority w:val="99"/>
    <w:unhideWhenUsed/>
    <w:rsid w:val="00F94190"/>
    <w:rPr>
      <w:vertAlign w:val="superscript"/>
    </w:rPr>
  </w:style>
  <w:style w:type="character" w:styleId="Hyperlink">
    <w:name w:val="Hyperlink"/>
    <w:basedOn w:val="DefaultParagraphFont"/>
    <w:uiPriority w:val="99"/>
    <w:unhideWhenUsed/>
    <w:rsid w:val="00264311"/>
    <w:rPr>
      <w:color w:val="0563C1" w:themeColor="hyperlink"/>
      <w:u w:val="single"/>
    </w:rPr>
  </w:style>
  <w:style w:type="character" w:styleId="FollowedHyperlink">
    <w:name w:val="FollowedHyperlink"/>
    <w:basedOn w:val="DefaultParagraphFont"/>
    <w:uiPriority w:val="99"/>
    <w:semiHidden/>
    <w:unhideWhenUsed/>
    <w:rsid w:val="000B1848"/>
    <w:rPr>
      <w:color w:val="954F72" w:themeColor="followedHyperlink"/>
      <w:u w:val="single"/>
    </w:rPr>
  </w:style>
  <w:style w:type="paragraph" w:styleId="Header">
    <w:name w:val="header"/>
    <w:basedOn w:val="Normal"/>
    <w:link w:val="HeaderChar"/>
    <w:uiPriority w:val="99"/>
    <w:unhideWhenUsed/>
    <w:rsid w:val="00C20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C1"/>
    <w:rPr>
      <w:lang w:val="en-GB"/>
    </w:rPr>
  </w:style>
  <w:style w:type="paragraph" w:styleId="Footer">
    <w:name w:val="footer"/>
    <w:basedOn w:val="Normal"/>
    <w:link w:val="FooterChar"/>
    <w:uiPriority w:val="99"/>
    <w:unhideWhenUsed/>
    <w:rsid w:val="00C20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C1"/>
    <w:rPr>
      <w:lang w:val="en-GB"/>
    </w:rPr>
  </w:style>
  <w:style w:type="paragraph" w:styleId="BalloonText">
    <w:name w:val="Balloon Text"/>
    <w:basedOn w:val="Normal"/>
    <w:link w:val="BalloonTextChar"/>
    <w:uiPriority w:val="99"/>
    <w:semiHidden/>
    <w:unhideWhenUsed/>
    <w:rsid w:val="00FF0D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DF7"/>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50460"/>
    <w:rPr>
      <w:sz w:val="18"/>
      <w:szCs w:val="18"/>
    </w:rPr>
  </w:style>
  <w:style w:type="paragraph" w:styleId="CommentText">
    <w:name w:val="annotation text"/>
    <w:basedOn w:val="Normal"/>
    <w:link w:val="CommentTextChar"/>
    <w:uiPriority w:val="99"/>
    <w:semiHidden/>
    <w:unhideWhenUsed/>
    <w:rsid w:val="00550460"/>
    <w:pPr>
      <w:spacing w:line="240" w:lineRule="auto"/>
    </w:pPr>
    <w:rPr>
      <w:sz w:val="24"/>
      <w:szCs w:val="24"/>
    </w:rPr>
  </w:style>
  <w:style w:type="character" w:customStyle="1" w:styleId="CommentTextChar">
    <w:name w:val="Comment Text Char"/>
    <w:basedOn w:val="DefaultParagraphFont"/>
    <w:link w:val="CommentText"/>
    <w:uiPriority w:val="99"/>
    <w:semiHidden/>
    <w:rsid w:val="00550460"/>
    <w:rPr>
      <w:sz w:val="24"/>
      <w:szCs w:val="24"/>
      <w:lang w:val="en-GB"/>
    </w:rPr>
  </w:style>
  <w:style w:type="paragraph" w:styleId="CommentSubject">
    <w:name w:val="annotation subject"/>
    <w:basedOn w:val="CommentText"/>
    <w:next w:val="CommentText"/>
    <w:link w:val="CommentSubjectChar"/>
    <w:uiPriority w:val="99"/>
    <w:semiHidden/>
    <w:unhideWhenUsed/>
    <w:rsid w:val="00550460"/>
    <w:rPr>
      <w:b/>
      <w:bCs/>
      <w:sz w:val="20"/>
      <w:szCs w:val="20"/>
    </w:rPr>
  </w:style>
  <w:style w:type="character" w:customStyle="1" w:styleId="CommentSubjectChar">
    <w:name w:val="Comment Subject Char"/>
    <w:basedOn w:val="CommentTextChar"/>
    <w:link w:val="CommentSubject"/>
    <w:uiPriority w:val="99"/>
    <w:semiHidden/>
    <w:rsid w:val="00550460"/>
    <w:rPr>
      <w:b/>
      <w:bCs/>
      <w:sz w:val="20"/>
      <w:szCs w:val="20"/>
      <w:lang w:val="en-GB"/>
    </w:rPr>
  </w:style>
  <w:style w:type="character" w:customStyle="1" w:styleId="file">
    <w:name w:val="file"/>
    <w:basedOn w:val="DefaultParagraphFont"/>
    <w:rsid w:val="007E59EE"/>
  </w:style>
  <w:style w:type="character" w:customStyle="1" w:styleId="Heading1Char">
    <w:name w:val="Heading 1 Char"/>
    <w:basedOn w:val="DefaultParagraphFont"/>
    <w:link w:val="Heading1"/>
    <w:uiPriority w:val="9"/>
    <w:rsid w:val="008B0154"/>
    <w:rPr>
      <w:rFonts w:asciiTheme="majorHAnsi" w:eastAsiaTheme="majorEastAsia" w:hAnsiTheme="majorHAnsi" w:cstheme="majorBidi"/>
      <w:color w:val="2E74B5" w:themeColor="accent1" w:themeShade="BF"/>
      <w:sz w:val="32"/>
      <w:szCs w:val="32"/>
      <w:lang w:val="en-GB"/>
    </w:rPr>
  </w:style>
  <w:style w:type="paragraph" w:styleId="PlainText">
    <w:name w:val="Plain Text"/>
    <w:basedOn w:val="Normal"/>
    <w:link w:val="PlainTextChar"/>
    <w:uiPriority w:val="99"/>
    <w:semiHidden/>
    <w:unhideWhenUsed/>
    <w:rsid w:val="00EF5AE9"/>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EF5AE9"/>
    <w:rPr>
      <w:rFonts w:ascii="Calibri" w:hAnsi="Calibri" w:cs="Consolas"/>
      <w:szCs w:val="21"/>
    </w:rPr>
  </w:style>
  <w:style w:type="character" w:styleId="Strong">
    <w:name w:val="Strong"/>
    <w:basedOn w:val="DefaultParagraphFont"/>
    <w:uiPriority w:val="22"/>
    <w:qFormat/>
    <w:rsid w:val="00D4138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666">
      <w:bodyDiv w:val="1"/>
      <w:marLeft w:val="0"/>
      <w:marRight w:val="0"/>
      <w:marTop w:val="0"/>
      <w:marBottom w:val="0"/>
      <w:divBdr>
        <w:top w:val="none" w:sz="0" w:space="0" w:color="auto"/>
        <w:left w:val="none" w:sz="0" w:space="0" w:color="auto"/>
        <w:bottom w:val="none" w:sz="0" w:space="0" w:color="auto"/>
        <w:right w:val="none" w:sz="0" w:space="0" w:color="auto"/>
      </w:divBdr>
    </w:div>
    <w:div w:id="179511904">
      <w:bodyDiv w:val="1"/>
      <w:marLeft w:val="0"/>
      <w:marRight w:val="0"/>
      <w:marTop w:val="0"/>
      <w:marBottom w:val="0"/>
      <w:divBdr>
        <w:top w:val="none" w:sz="0" w:space="0" w:color="auto"/>
        <w:left w:val="none" w:sz="0" w:space="0" w:color="auto"/>
        <w:bottom w:val="none" w:sz="0" w:space="0" w:color="auto"/>
        <w:right w:val="none" w:sz="0" w:space="0" w:color="auto"/>
      </w:divBdr>
      <w:divsChild>
        <w:div w:id="1557399636">
          <w:marLeft w:val="0"/>
          <w:marRight w:val="0"/>
          <w:marTop w:val="0"/>
          <w:marBottom w:val="0"/>
          <w:divBdr>
            <w:top w:val="none" w:sz="0" w:space="0" w:color="auto"/>
            <w:left w:val="none" w:sz="0" w:space="0" w:color="auto"/>
            <w:bottom w:val="none" w:sz="0" w:space="0" w:color="auto"/>
            <w:right w:val="none" w:sz="0" w:space="0" w:color="auto"/>
          </w:divBdr>
          <w:divsChild>
            <w:div w:id="340010089">
              <w:marLeft w:val="0"/>
              <w:marRight w:val="0"/>
              <w:marTop w:val="0"/>
              <w:marBottom w:val="0"/>
              <w:divBdr>
                <w:top w:val="none" w:sz="0" w:space="0" w:color="auto"/>
                <w:left w:val="none" w:sz="0" w:space="0" w:color="auto"/>
                <w:bottom w:val="none" w:sz="0" w:space="0" w:color="auto"/>
                <w:right w:val="none" w:sz="0" w:space="0" w:color="auto"/>
              </w:divBdr>
              <w:divsChild>
                <w:div w:id="305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3741">
      <w:bodyDiv w:val="1"/>
      <w:marLeft w:val="0"/>
      <w:marRight w:val="0"/>
      <w:marTop w:val="0"/>
      <w:marBottom w:val="0"/>
      <w:divBdr>
        <w:top w:val="none" w:sz="0" w:space="0" w:color="auto"/>
        <w:left w:val="none" w:sz="0" w:space="0" w:color="auto"/>
        <w:bottom w:val="none" w:sz="0" w:space="0" w:color="auto"/>
        <w:right w:val="none" w:sz="0" w:space="0" w:color="auto"/>
      </w:divBdr>
    </w:div>
    <w:div w:id="295843350">
      <w:bodyDiv w:val="1"/>
      <w:marLeft w:val="0"/>
      <w:marRight w:val="0"/>
      <w:marTop w:val="0"/>
      <w:marBottom w:val="0"/>
      <w:divBdr>
        <w:top w:val="none" w:sz="0" w:space="0" w:color="auto"/>
        <w:left w:val="none" w:sz="0" w:space="0" w:color="auto"/>
        <w:bottom w:val="none" w:sz="0" w:space="0" w:color="auto"/>
        <w:right w:val="none" w:sz="0" w:space="0" w:color="auto"/>
      </w:divBdr>
    </w:div>
    <w:div w:id="457988574">
      <w:bodyDiv w:val="1"/>
      <w:marLeft w:val="0"/>
      <w:marRight w:val="0"/>
      <w:marTop w:val="0"/>
      <w:marBottom w:val="0"/>
      <w:divBdr>
        <w:top w:val="none" w:sz="0" w:space="0" w:color="auto"/>
        <w:left w:val="none" w:sz="0" w:space="0" w:color="auto"/>
        <w:bottom w:val="none" w:sz="0" w:space="0" w:color="auto"/>
        <w:right w:val="none" w:sz="0" w:space="0" w:color="auto"/>
      </w:divBdr>
    </w:div>
    <w:div w:id="484975355">
      <w:bodyDiv w:val="1"/>
      <w:marLeft w:val="0"/>
      <w:marRight w:val="0"/>
      <w:marTop w:val="0"/>
      <w:marBottom w:val="0"/>
      <w:divBdr>
        <w:top w:val="none" w:sz="0" w:space="0" w:color="auto"/>
        <w:left w:val="none" w:sz="0" w:space="0" w:color="auto"/>
        <w:bottom w:val="none" w:sz="0" w:space="0" w:color="auto"/>
        <w:right w:val="none" w:sz="0" w:space="0" w:color="auto"/>
      </w:divBdr>
    </w:div>
    <w:div w:id="592127278">
      <w:bodyDiv w:val="1"/>
      <w:marLeft w:val="0"/>
      <w:marRight w:val="0"/>
      <w:marTop w:val="0"/>
      <w:marBottom w:val="0"/>
      <w:divBdr>
        <w:top w:val="none" w:sz="0" w:space="0" w:color="auto"/>
        <w:left w:val="none" w:sz="0" w:space="0" w:color="auto"/>
        <w:bottom w:val="none" w:sz="0" w:space="0" w:color="auto"/>
        <w:right w:val="none" w:sz="0" w:space="0" w:color="auto"/>
      </w:divBdr>
    </w:div>
    <w:div w:id="595408485">
      <w:bodyDiv w:val="1"/>
      <w:marLeft w:val="0"/>
      <w:marRight w:val="0"/>
      <w:marTop w:val="0"/>
      <w:marBottom w:val="0"/>
      <w:divBdr>
        <w:top w:val="none" w:sz="0" w:space="0" w:color="auto"/>
        <w:left w:val="none" w:sz="0" w:space="0" w:color="auto"/>
        <w:bottom w:val="none" w:sz="0" w:space="0" w:color="auto"/>
        <w:right w:val="none" w:sz="0" w:space="0" w:color="auto"/>
      </w:divBdr>
    </w:div>
    <w:div w:id="1080448169">
      <w:bodyDiv w:val="1"/>
      <w:marLeft w:val="0"/>
      <w:marRight w:val="0"/>
      <w:marTop w:val="0"/>
      <w:marBottom w:val="0"/>
      <w:divBdr>
        <w:top w:val="none" w:sz="0" w:space="0" w:color="auto"/>
        <w:left w:val="none" w:sz="0" w:space="0" w:color="auto"/>
        <w:bottom w:val="none" w:sz="0" w:space="0" w:color="auto"/>
        <w:right w:val="none" w:sz="0" w:space="0" w:color="auto"/>
      </w:divBdr>
    </w:div>
    <w:div w:id="1592590815">
      <w:bodyDiv w:val="1"/>
      <w:marLeft w:val="0"/>
      <w:marRight w:val="0"/>
      <w:marTop w:val="0"/>
      <w:marBottom w:val="0"/>
      <w:divBdr>
        <w:top w:val="none" w:sz="0" w:space="0" w:color="auto"/>
        <w:left w:val="none" w:sz="0" w:space="0" w:color="auto"/>
        <w:bottom w:val="none" w:sz="0" w:space="0" w:color="auto"/>
        <w:right w:val="none" w:sz="0" w:space="0" w:color="auto"/>
      </w:divBdr>
    </w:div>
    <w:div w:id="1599672881">
      <w:bodyDiv w:val="1"/>
      <w:marLeft w:val="0"/>
      <w:marRight w:val="0"/>
      <w:marTop w:val="0"/>
      <w:marBottom w:val="0"/>
      <w:divBdr>
        <w:top w:val="none" w:sz="0" w:space="0" w:color="auto"/>
        <w:left w:val="none" w:sz="0" w:space="0" w:color="auto"/>
        <w:bottom w:val="none" w:sz="0" w:space="0" w:color="auto"/>
        <w:right w:val="none" w:sz="0" w:space="0" w:color="auto"/>
      </w:divBdr>
    </w:div>
    <w:div w:id="1851412130">
      <w:bodyDiv w:val="1"/>
      <w:marLeft w:val="0"/>
      <w:marRight w:val="0"/>
      <w:marTop w:val="0"/>
      <w:marBottom w:val="0"/>
      <w:divBdr>
        <w:top w:val="none" w:sz="0" w:space="0" w:color="auto"/>
        <w:left w:val="none" w:sz="0" w:space="0" w:color="auto"/>
        <w:bottom w:val="none" w:sz="0" w:space="0" w:color="auto"/>
        <w:right w:val="none" w:sz="0" w:space="0" w:color="auto"/>
      </w:divBdr>
      <w:divsChild>
        <w:div w:id="418523882">
          <w:marLeft w:val="0"/>
          <w:marRight w:val="0"/>
          <w:marTop w:val="0"/>
          <w:marBottom w:val="0"/>
          <w:divBdr>
            <w:top w:val="none" w:sz="0" w:space="0" w:color="auto"/>
            <w:left w:val="none" w:sz="0" w:space="0" w:color="auto"/>
            <w:bottom w:val="none" w:sz="0" w:space="0" w:color="auto"/>
            <w:right w:val="none" w:sz="0" w:space="0" w:color="auto"/>
          </w:divBdr>
          <w:divsChild>
            <w:div w:id="1085151211">
              <w:marLeft w:val="0"/>
              <w:marRight w:val="0"/>
              <w:marTop w:val="0"/>
              <w:marBottom w:val="0"/>
              <w:divBdr>
                <w:top w:val="none" w:sz="0" w:space="0" w:color="auto"/>
                <w:left w:val="none" w:sz="0" w:space="0" w:color="auto"/>
                <w:bottom w:val="none" w:sz="0" w:space="0" w:color="auto"/>
                <w:right w:val="none" w:sz="0" w:space="0" w:color="auto"/>
              </w:divBdr>
              <w:divsChild>
                <w:div w:id="16768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1142">
      <w:bodyDiv w:val="1"/>
      <w:marLeft w:val="0"/>
      <w:marRight w:val="0"/>
      <w:marTop w:val="0"/>
      <w:marBottom w:val="0"/>
      <w:divBdr>
        <w:top w:val="none" w:sz="0" w:space="0" w:color="auto"/>
        <w:left w:val="none" w:sz="0" w:space="0" w:color="auto"/>
        <w:bottom w:val="none" w:sz="0" w:space="0" w:color="auto"/>
        <w:right w:val="none" w:sz="0" w:space="0" w:color="auto"/>
      </w:divBdr>
    </w:div>
    <w:div w:id="2130589304">
      <w:bodyDiv w:val="1"/>
      <w:marLeft w:val="0"/>
      <w:marRight w:val="0"/>
      <w:marTop w:val="0"/>
      <w:marBottom w:val="0"/>
      <w:divBdr>
        <w:top w:val="none" w:sz="0" w:space="0" w:color="auto"/>
        <w:left w:val="none" w:sz="0" w:space="0" w:color="auto"/>
        <w:bottom w:val="none" w:sz="0" w:space="0" w:color="auto"/>
        <w:right w:val="none" w:sz="0" w:space="0" w:color="auto"/>
      </w:divBdr>
      <w:divsChild>
        <w:div w:id="571544337">
          <w:marLeft w:val="0"/>
          <w:marRight w:val="0"/>
          <w:marTop w:val="0"/>
          <w:marBottom w:val="0"/>
          <w:divBdr>
            <w:top w:val="none" w:sz="0" w:space="0" w:color="auto"/>
            <w:left w:val="none" w:sz="0" w:space="0" w:color="auto"/>
            <w:bottom w:val="none" w:sz="0" w:space="0" w:color="auto"/>
            <w:right w:val="none" w:sz="0" w:space="0" w:color="auto"/>
          </w:divBdr>
          <w:divsChild>
            <w:div w:id="1777023167">
              <w:marLeft w:val="0"/>
              <w:marRight w:val="0"/>
              <w:marTop w:val="0"/>
              <w:marBottom w:val="0"/>
              <w:divBdr>
                <w:top w:val="none" w:sz="0" w:space="0" w:color="auto"/>
                <w:left w:val="none" w:sz="0" w:space="0" w:color="auto"/>
                <w:bottom w:val="none" w:sz="0" w:space="0" w:color="auto"/>
                <w:right w:val="none" w:sz="0" w:space="0" w:color="auto"/>
              </w:divBdr>
              <w:divsChild>
                <w:div w:id="16694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ntal.wa.gov.au/education/teachers/index.php" TargetMode="External"/><Relationship Id="rId20" Type="http://schemas.openxmlformats.org/officeDocument/2006/relationships/hyperlink" Target="http://www.health.nsw.gov.au/oralhealth/Pages/oral_health_2020.aspx" TargetMode="External"/><Relationship Id="rId21" Type="http://schemas.openxmlformats.org/officeDocument/2006/relationships/hyperlink" Target="http://www.watercorporation.com.au/-/media/files/about-us/our-performance/drinking-water-quality/annual-report-2014.pdf" TargetMode="External"/><Relationship Id="rId22" Type="http://schemas.openxmlformats.org/officeDocument/2006/relationships/hyperlink" Target="http://www.watercorporation.com.au/-/media/files/about-us/our-performance/drinking-water-quality/dwq-annual-report-north-west-health-tables.pdf?la=en" TargetMode="External"/><Relationship Id="rId23" Type="http://schemas.openxmlformats.org/officeDocument/2006/relationships/hyperlink" Target="http://www.dentalboard.gov.au/Registration-Standards/Scope-of-practice-registration-standard.aspx"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da.org.au/app_cmslib/media/lib/1401/m730740_v1_policy%20statement%202.3.5%20aboriginal%20and%20torres%20strait%20islander%20australians.pdf" TargetMode="External"/><Relationship Id="rId11" Type="http://schemas.openxmlformats.org/officeDocument/2006/relationships/hyperlink" Target="http://info.thewest.com.au/westadvertising/feature/20150204a/index.html" TargetMode="External"/><Relationship Id="rId12" Type="http://schemas.openxmlformats.org/officeDocument/2006/relationships/hyperlink" Target="http://www.dental.wa.gov.au/about/DHS%20Annual%20Report%20June%202014.pdf" TargetMode="External"/><Relationship Id="rId13" Type="http://schemas.openxmlformats.org/officeDocument/2006/relationships/hyperlink" Target="http://www.det.wa.edu.au/regions/kimberley/detcms/portal/" TargetMode="External"/><Relationship Id="rId14" Type="http://schemas.openxmlformats.org/officeDocument/2006/relationships/hyperlink" Target="http://resources.kamsc.org.au/krahp.html" TargetMode="External"/><Relationship Id="rId15" Type="http://schemas.openxmlformats.org/officeDocument/2006/relationships/hyperlink" Target="http://kdc.wa.gov.au/wp-content/uploads/2014/11/A_region_in_profile_2014_Kimberley.pdf" TargetMode="External"/><Relationship Id="rId16" Type="http://schemas.openxmlformats.org/officeDocument/2006/relationships/hyperlink" Target="http://resources.kamsc.org.au/downloads/cd_rhd.pdf" TargetMode="External"/><Relationship Id="rId17" Type="http://schemas.openxmlformats.org/officeDocument/2006/relationships/hyperlink" Target="http://www.cochrane.org/CD002279/ORAL_fluoride-varnishes-for-preventing-dental-caries-in-children-and-adolescents" TargetMode="External"/><Relationship Id="rId18" Type="http://schemas.openxmlformats.org/officeDocument/2006/relationships/hyperlink" Target="http://www.nhmrc.gov.au/_files_nhmrc/publications/attachments/eh41_statement_efficacy_safety_fluoride.pdf" TargetMode="External"/><Relationship Id="rId19" Type="http://schemas.openxmlformats.org/officeDocument/2006/relationships/hyperlink" Target="http://www.nhmrc.gov.au/guidelines-publications/eh4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C13B-5A30-1144-92E4-6AD101EE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7963</Words>
  <Characters>45392</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Lewis</dc:creator>
  <cp:keywords/>
  <dc:description/>
  <cp:lastModifiedBy>Amanda McInerney</cp:lastModifiedBy>
  <cp:revision>2</cp:revision>
  <dcterms:created xsi:type="dcterms:W3CDTF">2016-10-19T02:45:00Z</dcterms:created>
  <dcterms:modified xsi:type="dcterms:W3CDTF">2016-10-19T02:45:00Z</dcterms:modified>
</cp:coreProperties>
</file>